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691C2" w14:textId="77777777" w:rsidR="005A2CA6" w:rsidRPr="005A2CA6" w:rsidRDefault="005A2CA6" w:rsidP="005A2CA6">
      <w:pPr>
        <w:spacing w:after="116" w:line="240" w:lineRule="auto"/>
        <w:rPr>
          <w:rFonts w:ascii="Times New Roman" w:hAnsi="Times New Roman" w:cs="Times New Roman"/>
        </w:rPr>
      </w:pPr>
    </w:p>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1271"/>
        <w:gridCol w:w="7446"/>
        <w:gridCol w:w="1064"/>
      </w:tblGrid>
      <w:tr w:rsidR="005A2CA6" w:rsidRPr="005A2CA6" w14:paraId="4C8C45EB" w14:textId="77777777" w:rsidTr="00893501">
        <w:trPr>
          <w:trHeight w:hRule="exact" w:val="1883"/>
        </w:trPr>
        <w:tc>
          <w:tcPr>
            <w:tcW w:w="9781" w:type="dxa"/>
            <w:gridSpan w:val="3"/>
            <w:shd w:val="clear" w:color="auto" w:fill="auto"/>
          </w:tcPr>
          <w:p w14:paraId="34129E69" w14:textId="77777777" w:rsidR="005A2CA6" w:rsidRPr="005A2CA6" w:rsidRDefault="005A2CA6" w:rsidP="00195C6B">
            <w:pPr>
              <w:keepNext/>
              <w:widowControl w:val="0"/>
              <w:tabs>
                <w:tab w:val="left" w:pos="2977"/>
              </w:tabs>
              <w:suppressAutoHyphens/>
              <w:spacing w:before="360" w:line="240" w:lineRule="auto"/>
              <w:jc w:val="center"/>
              <w:rPr>
                <w:rFonts w:ascii="Times New Roman" w:eastAsia="SimSun" w:hAnsi="Times New Roman" w:cs="Times New Roman"/>
                <w:b/>
                <w:color w:val="auto"/>
                <w:kern w:val="2"/>
                <w:sz w:val="28"/>
                <w:szCs w:val="28"/>
                <w:lang w:eastAsia="zh-CN" w:bidi="hi-IN"/>
              </w:rPr>
            </w:pPr>
            <w:r w:rsidRPr="005A2CA6">
              <w:rPr>
                <w:rFonts w:ascii="Times New Roman" w:eastAsia="SimSun" w:hAnsi="Times New Roman" w:cs="Times New Roman"/>
                <w:b/>
                <w:color w:val="auto"/>
                <w:kern w:val="2"/>
                <w:sz w:val="28"/>
                <w:szCs w:val="28"/>
                <w:lang w:eastAsia="zh-CN" w:bidi="hi-IN"/>
              </w:rPr>
              <w:t>АДМИНИСТРАЦИЯ ЛЕБЯЖСКОГО МУНИЦИПАЛЬНОГО ОКРУГА</w:t>
            </w:r>
          </w:p>
          <w:p w14:paraId="4954014E" w14:textId="77777777" w:rsidR="005A2CA6" w:rsidRPr="005A2CA6" w:rsidRDefault="005A2CA6" w:rsidP="00195C6B">
            <w:pPr>
              <w:keepNext/>
              <w:widowControl w:val="0"/>
              <w:tabs>
                <w:tab w:val="left" w:pos="2977"/>
              </w:tabs>
              <w:suppressAutoHyphens/>
              <w:spacing w:after="360" w:line="240" w:lineRule="auto"/>
              <w:jc w:val="center"/>
              <w:rPr>
                <w:rFonts w:ascii="Times New Roman" w:eastAsia="SimSun" w:hAnsi="Times New Roman" w:cs="Times New Roman"/>
                <w:b/>
                <w:color w:val="auto"/>
                <w:kern w:val="2"/>
                <w:sz w:val="28"/>
                <w:szCs w:val="20"/>
                <w:lang w:eastAsia="zh-CN" w:bidi="hi-IN"/>
              </w:rPr>
            </w:pPr>
            <w:r w:rsidRPr="005A2CA6">
              <w:rPr>
                <w:rFonts w:ascii="Times New Roman" w:eastAsia="SimSun" w:hAnsi="Times New Roman" w:cs="Times New Roman"/>
                <w:b/>
                <w:color w:val="auto"/>
                <w:kern w:val="2"/>
                <w:sz w:val="28"/>
                <w:szCs w:val="28"/>
                <w:lang w:eastAsia="zh-CN" w:bidi="hi-IN"/>
              </w:rPr>
              <w:t>КИРОВСКОЙ ОБЛАСТИ</w:t>
            </w:r>
          </w:p>
          <w:p w14:paraId="36C2DB0A" w14:textId="77777777" w:rsidR="005A2CA6" w:rsidRPr="005A2CA6" w:rsidRDefault="005A2CA6" w:rsidP="00195C6B">
            <w:pPr>
              <w:keepNext/>
              <w:spacing w:after="480" w:line="240" w:lineRule="auto"/>
              <w:jc w:val="center"/>
              <w:rPr>
                <w:rFonts w:ascii="Times New Roman" w:eastAsia="Times New Roman" w:hAnsi="Times New Roman" w:cs="Times New Roman"/>
                <w:b/>
                <w:color w:val="auto"/>
                <w:sz w:val="32"/>
                <w:szCs w:val="20"/>
              </w:rPr>
            </w:pPr>
            <w:r w:rsidRPr="005A2CA6">
              <w:rPr>
                <w:rFonts w:ascii="Times New Roman" w:eastAsia="Times New Roman" w:hAnsi="Times New Roman" w:cs="Times New Roman"/>
                <w:b/>
                <w:color w:val="auto"/>
                <w:sz w:val="32"/>
                <w:szCs w:val="32"/>
              </w:rPr>
              <w:t>ПОСТАНОВЛЕНИЕ</w:t>
            </w:r>
          </w:p>
          <w:p w14:paraId="6C59CFF8" w14:textId="77777777" w:rsidR="005A2CA6" w:rsidRPr="005A2CA6" w:rsidRDefault="005A2CA6" w:rsidP="00195C6B">
            <w:pPr>
              <w:widowControl w:val="0"/>
              <w:tabs>
                <w:tab w:val="left" w:pos="2160"/>
              </w:tabs>
              <w:suppressAutoHyphens/>
              <w:spacing w:line="240" w:lineRule="auto"/>
              <w:rPr>
                <w:rFonts w:ascii="Times New Roman" w:eastAsia="SimSun" w:hAnsi="Times New Roman" w:cs="Times New Roman"/>
                <w:color w:val="auto"/>
                <w:kern w:val="2"/>
                <w:sz w:val="24"/>
                <w:szCs w:val="24"/>
                <w:lang w:eastAsia="zh-CN" w:bidi="hi-IN"/>
              </w:rPr>
            </w:pPr>
            <w:r w:rsidRPr="005A2CA6">
              <w:rPr>
                <w:rFonts w:ascii="Times New Roman" w:eastAsia="SimSun" w:hAnsi="Times New Roman" w:cs="Times New Roman"/>
                <w:color w:val="auto"/>
                <w:kern w:val="2"/>
                <w:sz w:val="24"/>
                <w:szCs w:val="24"/>
                <w:lang w:eastAsia="zh-CN" w:bidi="hi-IN"/>
              </w:rPr>
              <w:tab/>
            </w:r>
          </w:p>
        </w:tc>
      </w:tr>
      <w:tr w:rsidR="005A2CA6" w:rsidRPr="005A2CA6" w14:paraId="773BE2D1" w14:textId="77777777" w:rsidTr="00893501">
        <w:tblPrEx>
          <w:tblCellMar>
            <w:left w:w="70" w:type="dxa"/>
            <w:right w:w="70" w:type="dxa"/>
          </w:tblCellMar>
        </w:tblPrEx>
        <w:tc>
          <w:tcPr>
            <w:tcW w:w="1271" w:type="dxa"/>
            <w:tcBorders>
              <w:bottom w:val="single" w:sz="4" w:space="0" w:color="auto"/>
            </w:tcBorders>
            <w:shd w:val="clear" w:color="auto" w:fill="auto"/>
          </w:tcPr>
          <w:p w14:paraId="3C6326B5" w14:textId="77777777" w:rsidR="005A2CA6" w:rsidRPr="005A2CA6" w:rsidRDefault="000C088C" w:rsidP="005A2CA6">
            <w:pPr>
              <w:widowControl w:val="0"/>
              <w:tabs>
                <w:tab w:val="left" w:pos="7935"/>
              </w:tabs>
              <w:suppressAutoHyphens/>
              <w:spacing w:line="240" w:lineRule="auto"/>
              <w:rPr>
                <w:rFonts w:ascii="Times New Roman" w:eastAsia="SimSun" w:hAnsi="Times New Roman" w:cs="Times New Roman"/>
                <w:color w:val="auto"/>
                <w:kern w:val="2"/>
                <w:sz w:val="24"/>
                <w:szCs w:val="24"/>
                <w:lang w:eastAsia="zh-CN" w:bidi="hi-IN"/>
              </w:rPr>
            </w:pPr>
            <w:r>
              <w:rPr>
                <w:rFonts w:ascii="Times New Roman" w:eastAsia="SimSun" w:hAnsi="Times New Roman" w:cs="Times New Roman"/>
                <w:color w:val="auto"/>
                <w:kern w:val="2"/>
                <w:sz w:val="24"/>
                <w:szCs w:val="24"/>
                <w:lang w:eastAsia="zh-CN" w:bidi="hi-IN"/>
              </w:rPr>
              <w:t>12.11.2025</w:t>
            </w:r>
          </w:p>
        </w:tc>
        <w:tc>
          <w:tcPr>
            <w:tcW w:w="7446" w:type="dxa"/>
            <w:shd w:val="clear" w:color="auto" w:fill="auto"/>
          </w:tcPr>
          <w:p w14:paraId="42D0BB88" w14:textId="77777777" w:rsidR="005A2CA6" w:rsidRPr="005A2CA6" w:rsidRDefault="005A2CA6" w:rsidP="005A2CA6">
            <w:pPr>
              <w:widowControl w:val="0"/>
              <w:tabs>
                <w:tab w:val="left" w:pos="7935"/>
              </w:tabs>
              <w:suppressAutoHyphens/>
              <w:spacing w:line="240" w:lineRule="auto"/>
              <w:jc w:val="right"/>
              <w:rPr>
                <w:rFonts w:ascii="Times New Roman" w:eastAsia="SimSun" w:hAnsi="Times New Roman" w:cs="Times New Roman"/>
                <w:color w:val="auto"/>
                <w:kern w:val="2"/>
                <w:sz w:val="24"/>
                <w:szCs w:val="24"/>
                <w:lang w:eastAsia="zh-CN" w:bidi="hi-IN"/>
              </w:rPr>
            </w:pPr>
            <w:r w:rsidRPr="005A2CA6">
              <w:rPr>
                <w:rFonts w:ascii="Times New Roman" w:eastAsia="SimSun" w:hAnsi="Times New Roman" w:cs="Times New Roman"/>
                <w:color w:val="auto"/>
                <w:kern w:val="2"/>
                <w:sz w:val="24"/>
                <w:szCs w:val="24"/>
                <w:lang w:eastAsia="zh-CN" w:bidi="hi-IN"/>
              </w:rPr>
              <w:t>№</w:t>
            </w:r>
          </w:p>
        </w:tc>
        <w:tc>
          <w:tcPr>
            <w:tcW w:w="1064" w:type="dxa"/>
            <w:tcBorders>
              <w:bottom w:val="single" w:sz="4" w:space="0" w:color="auto"/>
            </w:tcBorders>
            <w:shd w:val="clear" w:color="auto" w:fill="auto"/>
          </w:tcPr>
          <w:p w14:paraId="5CB718B6" w14:textId="77777777" w:rsidR="005A2CA6" w:rsidRPr="005A2CA6" w:rsidRDefault="000C088C" w:rsidP="000C088C">
            <w:pPr>
              <w:widowControl w:val="0"/>
              <w:tabs>
                <w:tab w:val="left" w:pos="7935"/>
              </w:tabs>
              <w:suppressAutoHyphens/>
              <w:spacing w:line="240" w:lineRule="auto"/>
              <w:jc w:val="center"/>
              <w:rPr>
                <w:rFonts w:ascii="Times New Roman" w:eastAsia="SimSun" w:hAnsi="Times New Roman" w:cs="Times New Roman"/>
                <w:color w:val="auto"/>
                <w:kern w:val="2"/>
                <w:sz w:val="24"/>
                <w:szCs w:val="24"/>
                <w:lang w:eastAsia="zh-CN" w:bidi="hi-IN"/>
              </w:rPr>
            </w:pPr>
            <w:r>
              <w:rPr>
                <w:rFonts w:ascii="Times New Roman" w:eastAsia="SimSun" w:hAnsi="Times New Roman" w:cs="Times New Roman"/>
                <w:color w:val="auto"/>
                <w:kern w:val="2"/>
                <w:sz w:val="24"/>
                <w:szCs w:val="24"/>
                <w:lang w:eastAsia="zh-CN" w:bidi="hi-IN"/>
              </w:rPr>
              <w:t>795</w:t>
            </w:r>
          </w:p>
        </w:tc>
      </w:tr>
      <w:tr w:rsidR="005A2CA6" w:rsidRPr="005A2CA6" w14:paraId="00EDF776" w14:textId="77777777" w:rsidTr="00893501">
        <w:tblPrEx>
          <w:tblCellMar>
            <w:left w:w="70" w:type="dxa"/>
            <w:right w:w="70" w:type="dxa"/>
          </w:tblCellMar>
        </w:tblPrEx>
        <w:tc>
          <w:tcPr>
            <w:tcW w:w="9781" w:type="dxa"/>
            <w:gridSpan w:val="3"/>
            <w:shd w:val="clear" w:color="auto" w:fill="auto"/>
          </w:tcPr>
          <w:p w14:paraId="4F7970EC" w14:textId="77777777" w:rsidR="005A2CA6" w:rsidRPr="005A2CA6" w:rsidRDefault="005A2CA6" w:rsidP="005A2CA6">
            <w:pPr>
              <w:widowControl w:val="0"/>
              <w:tabs>
                <w:tab w:val="center" w:pos="4466"/>
              </w:tabs>
              <w:suppressAutoHyphens/>
              <w:spacing w:line="240" w:lineRule="auto"/>
              <w:jc w:val="center"/>
              <w:rPr>
                <w:rFonts w:ascii="Times New Roman" w:eastAsia="SimSun" w:hAnsi="Times New Roman" w:cs="Times New Roman"/>
                <w:color w:val="auto"/>
                <w:kern w:val="2"/>
                <w:sz w:val="28"/>
                <w:szCs w:val="28"/>
                <w:lang w:eastAsia="zh-CN" w:bidi="hi-IN"/>
              </w:rPr>
            </w:pPr>
            <w:r w:rsidRPr="005A2CA6">
              <w:rPr>
                <w:rFonts w:ascii="Times New Roman" w:eastAsia="SimSun" w:hAnsi="Times New Roman" w:cs="Times New Roman"/>
                <w:color w:val="auto"/>
                <w:kern w:val="2"/>
                <w:sz w:val="28"/>
                <w:szCs w:val="28"/>
                <w:lang w:eastAsia="zh-CN" w:bidi="hi-IN"/>
              </w:rPr>
              <w:t>пгт Лебяжье</w:t>
            </w:r>
          </w:p>
        </w:tc>
      </w:tr>
    </w:tbl>
    <w:p w14:paraId="443B28A8" w14:textId="77777777" w:rsidR="005A2CA6" w:rsidRPr="005A2CA6" w:rsidRDefault="005A2CA6" w:rsidP="005A2CA6">
      <w:pPr>
        <w:spacing w:after="116" w:line="240" w:lineRule="auto"/>
        <w:rPr>
          <w:rFonts w:ascii="Times New Roman" w:hAnsi="Times New Roman" w:cs="Times New Roman"/>
          <w:sz w:val="36"/>
        </w:rPr>
      </w:pPr>
    </w:p>
    <w:p w14:paraId="2C93971D" w14:textId="77777777" w:rsidR="005A2CA6" w:rsidRDefault="00B47468" w:rsidP="00B47468">
      <w:pPr>
        <w:widowControl w:val="0"/>
        <w:suppressAutoHyphens/>
        <w:spacing w:line="240" w:lineRule="auto"/>
        <w:ind w:right="140"/>
        <w:jc w:val="center"/>
        <w:rPr>
          <w:rFonts w:ascii="Times New Roman" w:eastAsia="SimSun" w:hAnsi="Times New Roman" w:cs="Times New Roman"/>
          <w:b/>
          <w:kern w:val="2"/>
          <w:sz w:val="28"/>
          <w:szCs w:val="28"/>
          <w:lang w:eastAsia="hi-IN" w:bidi="hi-IN"/>
        </w:rPr>
      </w:pPr>
      <w:r w:rsidRPr="00B47468">
        <w:rPr>
          <w:rFonts w:ascii="Times New Roman" w:eastAsia="SimSun" w:hAnsi="Times New Roman" w:cs="Times New Roman"/>
          <w:b/>
          <w:kern w:val="2"/>
          <w:sz w:val="28"/>
          <w:szCs w:val="28"/>
          <w:lang w:eastAsia="hi-IN" w:bidi="hi-IN"/>
        </w:rPr>
        <w:t>Об утверждении порядка установления причин нарушения</w:t>
      </w:r>
      <w:r>
        <w:rPr>
          <w:rFonts w:ascii="Times New Roman" w:eastAsia="SimSun" w:hAnsi="Times New Roman" w:cs="Times New Roman"/>
          <w:b/>
          <w:kern w:val="2"/>
          <w:sz w:val="28"/>
          <w:szCs w:val="28"/>
          <w:lang w:eastAsia="hi-IN" w:bidi="hi-IN"/>
        </w:rPr>
        <w:t xml:space="preserve"> </w:t>
      </w:r>
      <w:r w:rsidRPr="00B47468">
        <w:rPr>
          <w:rFonts w:ascii="Times New Roman" w:eastAsia="SimSun" w:hAnsi="Times New Roman" w:cs="Times New Roman"/>
          <w:b/>
          <w:kern w:val="2"/>
          <w:sz w:val="28"/>
          <w:szCs w:val="28"/>
          <w:lang w:eastAsia="hi-IN" w:bidi="hi-IN"/>
        </w:rPr>
        <w:t>законодательства о градостроительной деятельности</w:t>
      </w:r>
      <w:r>
        <w:rPr>
          <w:rFonts w:ascii="Times New Roman" w:eastAsia="SimSun" w:hAnsi="Times New Roman" w:cs="Times New Roman"/>
          <w:b/>
          <w:kern w:val="2"/>
          <w:sz w:val="28"/>
          <w:szCs w:val="28"/>
          <w:lang w:eastAsia="hi-IN" w:bidi="hi-IN"/>
        </w:rPr>
        <w:t xml:space="preserve"> </w:t>
      </w:r>
      <w:r w:rsidRPr="00B47468">
        <w:rPr>
          <w:rFonts w:ascii="Times New Roman" w:eastAsia="SimSun" w:hAnsi="Times New Roman" w:cs="Times New Roman"/>
          <w:b/>
          <w:kern w:val="2"/>
          <w:sz w:val="28"/>
          <w:szCs w:val="28"/>
          <w:lang w:eastAsia="hi-IN" w:bidi="hi-IN"/>
        </w:rPr>
        <w:t xml:space="preserve">на территории муниципального образования </w:t>
      </w:r>
      <w:r>
        <w:rPr>
          <w:rFonts w:ascii="Times New Roman" w:eastAsia="SimSun" w:hAnsi="Times New Roman" w:cs="Times New Roman"/>
          <w:b/>
          <w:kern w:val="2"/>
          <w:sz w:val="28"/>
          <w:szCs w:val="28"/>
          <w:lang w:eastAsia="hi-IN" w:bidi="hi-IN"/>
        </w:rPr>
        <w:t>Лебяжский м</w:t>
      </w:r>
      <w:r w:rsidRPr="00B47468">
        <w:rPr>
          <w:rFonts w:ascii="Times New Roman" w:eastAsia="SimSun" w:hAnsi="Times New Roman" w:cs="Times New Roman"/>
          <w:b/>
          <w:kern w:val="2"/>
          <w:sz w:val="28"/>
          <w:szCs w:val="28"/>
          <w:lang w:eastAsia="hi-IN" w:bidi="hi-IN"/>
        </w:rPr>
        <w:t>униципальный округ Кировской области</w:t>
      </w:r>
    </w:p>
    <w:p w14:paraId="35190FEC" w14:textId="77777777" w:rsidR="005A2CA6" w:rsidRDefault="005A2CA6" w:rsidP="005A2CA6">
      <w:pPr>
        <w:widowControl w:val="0"/>
        <w:suppressAutoHyphens/>
        <w:spacing w:line="240" w:lineRule="auto"/>
        <w:ind w:right="140"/>
        <w:jc w:val="center"/>
        <w:rPr>
          <w:rFonts w:ascii="Times New Roman" w:eastAsia="SimSun" w:hAnsi="Times New Roman" w:cs="Times New Roman"/>
          <w:kern w:val="2"/>
          <w:sz w:val="36"/>
          <w:szCs w:val="28"/>
          <w:lang w:eastAsia="hi-IN" w:bidi="hi-IN"/>
        </w:rPr>
      </w:pPr>
    </w:p>
    <w:p w14:paraId="1D84A927" w14:textId="77777777" w:rsidR="005A2CA6" w:rsidRDefault="00B47468" w:rsidP="005A2CA6">
      <w:pPr>
        <w:widowControl w:val="0"/>
        <w:tabs>
          <w:tab w:val="left" w:pos="993"/>
        </w:tabs>
        <w:suppressAutoHyphens/>
        <w:spacing w:line="360" w:lineRule="auto"/>
        <w:ind w:firstLine="709"/>
        <w:jc w:val="both"/>
        <w:rPr>
          <w:rFonts w:ascii="Times New Roman" w:eastAsia="SimSun" w:hAnsi="Times New Roman" w:cs="Mangal"/>
          <w:kern w:val="2"/>
          <w:sz w:val="28"/>
          <w:szCs w:val="28"/>
          <w:lang w:eastAsia="hi-IN" w:bidi="hi-IN"/>
        </w:rPr>
      </w:pPr>
      <w:r w:rsidRPr="00B47468">
        <w:rPr>
          <w:rFonts w:ascii="Times New Roman" w:eastAsia="SimSun" w:hAnsi="Times New Roman" w:cs="Mangal"/>
          <w:color w:val="auto"/>
          <w:kern w:val="2"/>
          <w:sz w:val="28"/>
          <w:szCs w:val="28"/>
          <w:lang w:eastAsia="hi-IN" w:bidi="hi-IN"/>
        </w:rPr>
        <w:t>В соответствии с частью 4 статьи 62 Градостроительного кодекса Российской Федерации,</w:t>
      </w:r>
      <w:r w:rsidR="008A6C80">
        <w:rPr>
          <w:rFonts w:ascii="Times New Roman" w:eastAsia="SimSun" w:hAnsi="Times New Roman" w:cs="Mangal"/>
          <w:color w:val="auto"/>
          <w:kern w:val="2"/>
          <w:sz w:val="28"/>
          <w:szCs w:val="28"/>
          <w:lang w:eastAsia="hi-IN" w:bidi="hi-IN"/>
        </w:rPr>
        <w:t xml:space="preserve"> </w:t>
      </w:r>
      <w:r w:rsidRPr="00B47468">
        <w:rPr>
          <w:rFonts w:ascii="Times New Roman" w:eastAsia="SimSun" w:hAnsi="Times New Roman" w:cs="Mangal"/>
          <w:color w:val="auto"/>
          <w:kern w:val="2"/>
          <w:sz w:val="28"/>
          <w:szCs w:val="28"/>
          <w:lang w:eastAsia="hi-IN" w:bidi="hi-IN"/>
        </w:rPr>
        <w:t xml:space="preserve">руководствуясь Уставом </w:t>
      </w:r>
      <w:r>
        <w:rPr>
          <w:rFonts w:ascii="Times New Roman" w:eastAsia="SimSun" w:hAnsi="Times New Roman" w:cs="Mangal"/>
          <w:color w:val="auto"/>
          <w:kern w:val="2"/>
          <w:sz w:val="28"/>
          <w:szCs w:val="28"/>
          <w:lang w:eastAsia="hi-IN" w:bidi="hi-IN"/>
        </w:rPr>
        <w:t>Лебяжского</w:t>
      </w:r>
      <w:r w:rsidRPr="00B47468">
        <w:rPr>
          <w:rFonts w:ascii="Times New Roman" w:eastAsia="SimSun" w:hAnsi="Times New Roman" w:cs="Mangal"/>
          <w:color w:val="auto"/>
          <w:kern w:val="2"/>
          <w:sz w:val="28"/>
          <w:szCs w:val="28"/>
          <w:lang w:eastAsia="hi-IN" w:bidi="hi-IN"/>
        </w:rPr>
        <w:t xml:space="preserve"> муниципального округа Кировской области, </w:t>
      </w:r>
      <w:r>
        <w:rPr>
          <w:rFonts w:ascii="Times New Roman" w:eastAsia="SimSun" w:hAnsi="Times New Roman" w:cs="Mangal"/>
          <w:color w:val="auto"/>
          <w:kern w:val="2"/>
          <w:sz w:val="28"/>
          <w:szCs w:val="28"/>
          <w:lang w:eastAsia="hi-IN" w:bidi="hi-IN"/>
        </w:rPr>
        <w:t>администрация</w:t>
      </w:r>
      <w:r w:rsidR="005A2CA6">
        <w:rPr>
          <w:rFonts w:ascii="Times New Roman" w:eastAsia="SimSun" w:hAnsi="Times New Roman" w:cs="Mangal"/>
          <w:color w:val="auto"/>
          <w:kern w:val="2"/>
          <w:sz w:val="28"/>
          <w:szCs w:val="28"/>
          <w:lang w:eastAsia="hi-IN" w:bidi="hi-IN"/>
        </w:rPr>
        <w:t xml:space="preserve"> Лебяжского муниципального округа ПОСТАНОВЛЯЕТ:</w:t>
      </w:r>
    </w:p>
    <w:p w14:paraId="0559FD89" w14:textId="77777777" w:rsidR="00B47468" w:rsidRDefault="005A2CA6" w:rsidP="000639D3">
      <w:pPr>
        <w:widowControl w:val="0"/>
        <w:tabs>
          <w:tab w:val="left" w:pos="993"/>
        </w:tabs>
        <w:suppressAutoHyphens/>
        <w:spacing w:line="360" w:lineRule="auto"/>
        <w:ind w:right="20" w:firstLine="709"/>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1. </w:t>
      </w:r>
      <w:r w:rsidR="00B47468" w:rsidRPr="00B47468">
        <w:rPr>
          <w:rFonts w:ascii="Times New Roman" w:eastAsia="SimSun" w:hAnsi="Times New Roman" w:cs="Mangal"/>
          <w:kern w:val="2"/>
          <w:sz w:val="28"/>
          <w:szCs w:val="28"/>
          <w:lang w:eastAsia="hi-IN" w:bidi="hi-IN"/>
        </w:rPr>
        <w:t xml:space="preserve">Утвердить Порядок установления причин нарушения законодательства о градостроительной деятельности на территории муниципального образования </w:t>
      </w:r>
      <w:r w:rsidR="00B47468">
        <w:rPr>
          <w:rFonts w:ascii="Times New Roman" w:eastAsia="SimSun" w:hAnsi="Times New Roman" w:cs="Mangal"/>
          <w:kern w:val="2"/>
          <w:sz w:val="28"/>
          <w:szCs w:val="28"/>
          <w:lang w:eastAsia="hi-IN" w:bidi="hi-IN"/>
        </w:rPr>
        <w:t>Лебяжский</w:t>
      </w:r>
      <w:r w:rsidR="00B47468" w:rsidRPr="00B47468">
        <w:rPr>
          <w:rFonts w:ascii="Times New Roman" w:eastAsia="SimSun" w:hAnsi="Times New Roman" w:cs="Mangal"/>
          <w:kern w:val="2"/>
          <w:sz w:val="28"/>
          <w:szCs w:val="28"/>
          <w:lang w:eastAsia="hi-IN" w:bidi="hi-IN"/>
        </w:rPr>
        <w:t xml:space="preserve"> муниципальный округ Кировской области согласно приложению </w:t>
      </w:r>
      <w:r w:rsidR="00B47468">
        <w:rPr>
          <w:rFonts w:ascii="Times New Roman" w:eastAsia="SimSun" w:hAnsi="Times New Roman" w:cs="Mangal"/>
          <w:kern w:val="2"/>
          <w:sz w:val="28"/>
          <w:szCs w:val="28"/>
          <w:lang w:eastAsia="hi-IN" w:bidi="hi-IN"/>
        </w:rPr>
        <w:t>№</w:t>
      </w:r>
      <w:r w:rsidR="00B47468" w:rsidRPr="00B47468">
        <w:rPr>
          <w:rFonts w:ascii="Times New Roman" w:eastAsia="SimSun" w:hAnsi="Times New Roman" w:cs="Mangal"/>
          <w:kern w:val="2"/>
          <w:sz w:val="28"/>
          <w:szCs w:val="28"/>
          <w:lang w:eastAsia="hi-IN" w:bidi="hi-IN"/>
        </w:rPr>
        <w:t xml:space="preserve"> 1.</w:t>
      </w:r>
    </w:p>
    <w:p w14:paraId="6860255E" w14:textId="77777777" w:rsidR="00B47468" w:rsidRDefault="00B47468" w:rsidP="005A2CA6">
      <w:pPr>
        <w:widowControl w:val="0"/>
        <w:tabs>
          <w:tab w:val="left" w:pos="993"/>
        </w:tabs>
        <w:suppressAutoHyphens/>
        <w:spacing w:line="360" w:lineRule="auto"/>
        <w:ind w:right="20" w:firstLine="709"/>
        <w:jc w:val="both"/>
        <w:rPr>
          <w:rFonts w:ascii="Times New Roman" w:eastAsia="SimSun" w:hAnsi="Times New Roman" w:cs="Mangal"/>
          <w:kern w:val="2"/>
          <w:sz w:val="28"/>
          <w:szCs w:val="28"/>
          <w:lang w:eastAsia="hi-IN" w:bidi="hi-IN"/>
        </w:rPr>
      </w:pPr>
      <w:r w:rsidRPr="00B47468">
        <w:rPr>
          <w:rFonts w:ascii="Times New Roman" w:eastAsia="SimSun" w:hAnsi="Times New Roman" w:cs="Mangal"/>
          <w:kern w:val="2"/>
          <w:sz w:val="28"/>
          <w:szCs w:val="28"/>
          <w:lang w:eastAsia="hi-IN" w:bidi="hi-IN"/>
        </w:rPr>
        <w:t xml:space="preserve">2. Утвердить Положение о технической комиссии по установлению причин нарушения законодательства о градостроительной деятельности на территории муниципального образования </w:t>
      </w:r>
      <w:r>
        <w:rPr>
          <w:rFonts w:ascii="Times New Roman" w:eastAsia="SimSun" w:hAnsi="Times New Roman" w:cs="Mangal"/>
          <w:kern w:val="2"/>
          <w:sz w:val="28"/>
          <w:szCs w:val="28"/>
          <w:lang w:eastAsia="hi-IN" w:bidi="hi-IN"/>
        </w:rPr>
        <w:t>Лебяжский</w:t>
      </w:r>
      <w:r w:rsidRPr="00B47468">
        <w:rPr>
          <w:rFonts w:ascii="Times New Roman" w:eastAsia="SimSun" w:hAnsi="Times New Roman" w:cs="Mangal"/>
          <w:kern w:val="2"/>
          <w:sz w:val="28"/>
          <w:szCs w:val="28"/>
          <w:lang w:eastAsia="hi-IN" w:bidi="hi-IN"/>
        </w:rPr>
        <w:t xml:space="preserve"> муниципальный округ Кировской области согласно приложению </w:t>
      </w:r>
      <w:r>
        <w:rPr>
          <w:rFonts w:ascii="Times New Roman" w:eastAsia="SimSun" w:hAnsi="Times New Roman" w:cs="Mangal"/>
          <w:kern w:val="2"/>
          <w:sz w:val="28"/>
          <w:szCs w:val="28"/>
          <w:lang w:eastAsia="hi-IN" w:bidi="hi-IN"/>
        </w:rPr>
        <w:t>№</w:t>
      </w:r>
      <w:r w:rsidRPr="00B47468">
        <w:rPr>
          <w:rFonts w:ascii="Times New Roman" w:eastAsia="SimSun" w:hAnsi="Times New Roman" w:cs="Mangal"/>
          <w:kern w:val="2"/>
          <w:sz w:val="28"/>
          <w:szCs w:val="28"/>
          <w:lang w:eastAsia="hi-IN" w:bidi="hi-IN"/>
        </w:rPr>
        <w:t xml:space="preserve"> 2.</w:t>
      </w:r>
    </w:p>
    <w:p w14:paraId="4B86749E" w14:textId="77777777" w:rsidR="00B47468" w:rsidRDefault="00B47468" w:rsidP="005A2CA6">
      <w:pPr>
        <w:widowControl w:val="0"/>
        <w:tabs>
          <w:tab w:val="left" w:pos="993"/>
        </w:tabs>
        <w:suppressAutoHyphens/>
        <w:spacing w:line="360" w:lineRule="auto"/>
        <w:ind w:right="20" w:firstLine="709"/>
        <w:jc w:val="both"/>
        <w:rPr>
          <w:rFonts w:ascii="Times New Roman" w:eastAsia="SimSun" w:hAnsi="Times New Roman" w:cs="Mangal"/>
          <w:kern w:val="2"/>
          <w:sz w:val="28"/>
          <w:szCs w:val="28"/>
          <w:lang w:eastAsia="hi-IN" w:bidi="hi-IN"/>
        </w:rPr>
      </w:pPr>
      <w:r w:rsidRPr="00B47468">
        <w:rPr>
          <w:rFonts w:ascii="Times New Roman" w:eastAsia="SimSun" w:hAnsi="Times New Roman" w:cs="Mangal"/>
          <w:kern w:val="2"/>
          <w:sz w:val="28"/>
          <w:szCs w:val="28"/>
          <w:lang w:eastAsia="hi-IN" w:bidi="hi-IN"/>
        </w:rPr>
        <w:t xml:space="preserve">3. Контроль за выполнением настоящего постановления возложить на первого заместителя главы администрации </w:t>
      </w:r>
      <w:r>
        <w:rPr>
          <w:rFonts w:ascii="Times New Roman" w:eastAsia="SimSun" w:hAnsi="Times New Roman" w:cs="Mangal"/>
          <w:kern w:val="2"/>
          <w:sz w:val="28"/>
          <w:szCs w:val="28"/>
          <w:lang w:eastAsia="hi-IN" w:bidi="hi-IN"/>
        </w:rPr>
        <w:t xml:space="preserve">Лебяжского </w:t>
      </w:r>
      <w:r w:rsidRPr="00B47468">
        <w:rPr>
          <w:rFonts w:ascii="Times New Roman" w:eastAsia="SimSun" w:hAnsi="Times New Roman" w:cs="Mangal"/>
          <w:kern w:val="2"/>
          <w:sz w:val="28"/>
          <w:szCs w:val="28"/>
          <w:lang w:eastAsia="hi-IN" w:bidi="hi-IN"/>
        </w:rPr>
        <w:t xml:space="preserve">муниципального округа </w:t>
      </w:r>
      <w:r>
        <w:rPr>
          <w:rFonts w:ascii="Times New Roman" w:eastAsia="SimSun" w:hAnsi="Times New Roman" w:cs="Mangal"/>
          <w:kern w:val="2"/>
          <w:sz w:val="28"/>
          <w:szCs w:val="28"/>
          <w:lang w:eastAsia="hi-IN" w:bidi="hi-IN"/>
        </w:rPr>
        <w:t>Бердникову А.Е.</w:t>
      </w:r>
    </w:p>
    <w:p w14:paraId="0034B9B4" w14:textId="77777777" w:rsidR="003D1E40" w:rsidRDefault="00B47468" w:rsidP="005A2CA6">
      <w:pPr>
        <w:widowControl w:val="0"/>
        <w:tabs>
          <w:tab w:val="left" w:pos="993"/>
        </w:tabs>
        <w:suppressAutoHyphens/>
        <w:spacing w:line="360" w:lineRule="auto"/>
        <w:ind w:right="20" w:firstLine="709"/>
        <w:jc w:val="both"/>
        <w:rPr>
          <w:rFonts w:ascii="Times New Roman" w:eastAsia="SimSun" w:hAnsi="Times New Roman" w:cs="Mangal"/>
          <w:bCs/>
          <w:kern w:val="2"/>
          <w:sz w:val="28"/>
          <w:szCs w:val="28"/>
          <w:lang w:eastAsia="hi-IN" w:bidi="hi-IN"/>
        </w:rPr>
      </w:pPr>
      <w:r>
        <w:rPr>
          <w:rFonts w:ascii="Times New Roman" w:eastAsia="SimSun" w:hAnsi="Times New Roman" w:cs="Mangal"/>
          <w:kern w:val="2"/>
          <w:sz w:val="28"/>
          <w:szCs w:val="28"/>
          <w:lang w:eastAsia="hi-IN" w:bidi="hi-IN"/>
        </w:rPr>
        <w:t>4</w:t>
      </w:r>
      <w:r w:rsidR="003D1E40">
        <w:rPr>
          <w:rFonts w:ascii="Times New Roman" w:eastAsia="SimSun" w:hAnsi="Times New Roman" w:cs="Mangal"/>
          <w:kern w:val="2"/>
          <w:sz w:val="28"/>
          <w:szCs w:val="28"/>
          <w:lang w:eastAsia="hi-IN" w:bidi="hi-IN"/>
        </w:rPr>
        <w:t xml:space="preserve">. </w:t>
      </w:r>
      <w:r w:rsidR="003D1E40">
        <w:rPr>
          <w:rFonts w:ascii="Times New Roman" w:eastAsia="SimSun" w:hAnsi="Times New Roman" w:cs="Mangal"/>
          <w:bCs/>
          <w:kern w:val="2"/>
          <w:sz w:val="28"/>
          <w:szCs w:val="28"/>
          <w:lang w:eastAsia="hi-IN" w:bidi="hi-IN"/>
        </w:rPr>
        <w:t>Настоящее постановление вступает в силу со дня официального опубликования.</w:t>
      </w:r>
    </w:p>
    <w:p w14:paraId="01C4DBE0" w14:textId="77777777" w:rsidR="003D1E40" w:rsidRDefault="003D1E40" w:rsidP="005A2CA6">
      <w:pPr>
        <w:widowControl w:val="0"/>
        <w:tabs>
          <w:tab w:val="left" w:pos="993"/>
        </w:tabs>
        <w:suppressAutoHyphens/>
        <w:spacing w:line="360" w:lineRule="auto"/>
        <w:ind w:right="20" w:firstLine="709"/>
        <w:jc w:val="both"/>
        <w:rPr>
          <w:rFonts w:ascii="Times New Roman" w:eastAsia="SimSun" w:hAnsi="Times New Roman" w:cs="Mangal"/>
          <w:bCs/>
          <w:kern w:val="2"/>
          <w:sz w:val="28"/>
          <w:szCs w:val="28"/>
          <w:lang w:eastAsia="hi-IN" w:bidi="hi-IN"/>
        </w:rPr>
      </w:pPr>
    </w:p>
    <w:tbl>
      <w:tblPr>
        <w:tblW w:w="7229" w:type="dxa"/>
        <w:tblInd w:w="108" w:type="dxa"/>
        <w:tblLayout w:type="fixed"/>
        <w:tblLook w:val="04A0" w:firstRow="1" w:lastRow="0" w:firstColumn="1" w:lastColumn="0" w:noHBand="0" w:noVBand="1"/>
      </w:tblPr>
      <w:tblGrid>
        <w:gridCol w:w="3119"/>
        <w:gridCol w:w="850"/>
        <w:gridCol w:w="3260"/>
      </w:tblGrid>
      <w:tr w:rsidR="003D1E40" w14:paraId="77061B6D" w14:textId="77777777" w:rsidTr="002008DA">
        <w:trPr>
          <w:trHeight w:val="216"/>
        </w:trPr>
        <w:tc>
          <w:tcPr>
            <w:tcW w:w="3119" w:type="dxa"/>
            <w:hideMark/>
          </w:tcPr>
          <w:p w14:paraId="7833DDAA" w14:textId="77777777" w:rsidR="003D1E40" w:rsidRDefault="003D1E40" w:rsidP="003D1E40">
            <w:pPr>
              <w:widowControl w:val="0"/>
              <w:suppressAutoHyphens/>
              <w:spacing w:line="100" w:lineRule="atLeast"/>
              <w:ind w:left="34" w:right="-81"/>
              <w:rPr>
                <w:rFonts w:ascii="Times New Roman" w:eastAsia="SimSun" w:hAnsi="Times New Roman" w:cs="Mangal"/>
                <w:color w:val="auto"/>
                <w:kern w:val="2"/>
                <w:sz w:val="28"/>
                <w:szCs w:val="28"/>
                <w:lang w:eastAsia="hi-IN" w:bidi="hi-IN"/>
              </w:rPr>
            </w:pPr>
            <w:r>
              <w:rPr>
                <w:rFonts w:ascii="Times New Roman" w:eastAsia="SimSun" w:hAnsi="Times New Roman" w:cs="Mangal"/>
                <w:color w:val="auto"/>
                <w:kern w:val="2"/>
                <w:sz w:val="28"/>
                <w:szCs w:val="28"/>
                <w:lang w:eastAsia="hi-IN" w:bidi="hi-IN"/>
              </w:rPr>
              <w:t xml:space="preserve">Глава Лебяжского </w:t>
            </w:r>
          </w:p>
          <w:p w14:paraId="78CBC14C" w14:textId="77777777" w:rsidR="003D1E40" w:rsidRDefault="003D1E40" w:rsidP="003D1E40">
            <w:pPr>
              <w:widowControl w:val="0"/>
              <w:suppressAutoHyphens/>
              <w:spacing w:line="100" w:lineRule="atLeast"/>
              <w:ind w:left="34" w:right="-81"/>
              <w:rPr>
                <w:rFonts w:ascii="Times New Roman" w:eastAsia="SimSun" w:hAnsi="Times New Roman" w:cs="Mangal"/>
                <w:color w:val="auto"/>
                <w:kern w:val="2"/>
                <w:sz w:val="28"/>
                <w:szCs w:val="28"/>
                <w:lang w:eastAsia="hi-IN" w:bidi="hi-IN"/>
              </w:rPr>
            </w:pPr>
            <w:r>
              <w:rPr>
                <w:rFonts w:ascii="Times New Roman" w:eastAsia="SimSun" w:hAnsi="Times New Roman" w:cs="Mangal"/>
                <w:color w:val="auto"/>
                <w:kern w:val="2"/>
                <w:sz w:val="28"/>
                <w:szCs w:val="28"/>
                <w:lang w:eastAsia="hi-IN" w:bidi="hi-IN"/>
              </w:rPr>
              <w:t>муниципального округа</w:t>
            </w:r>
          </w:p>
        </w:tc>
        <w:tc>
          <w:tcPr>
            <w:tcW w:w="850" w:type="dxa"/>
          </w:tcPr>
          <w:p w14:paraId="3BC37905" w14:textId="77777777" w:rsidR="003D1E40" w:rsidRDefault="003D1E40" w:rsidP="00195C6B">
            <w:pPr>
              <w:widowControl w:val="0"/>
              <w:suppressAutoHyphens/>
              <w:snapToGrid w:val="0"/>
              <w:spacing w:line="100" w:lineRule="atLeast"/>
              <w:ind w:left="-93" w:right="-81" w:firstLine="117"/>
              <w:jc w:val="both"/>
              <w:rPr>
                <w:rFonts w:ascii="Times New Roman" w:eastAsia="SimSun" w:hAnsi="Times New Roman" w:cs="Mangal"/>
                <w:color w:val="auto"/>
                <w:kern w:val="2"/>
                <w:sz w:val="28"/>
                <w:szCs w:val="28"/>
                <w:lang w:eastAsia="hi-IN" w:bidi="hi-IN"/>
              </w:rPr>
            </w:pPr>
          </w:p>
        </w:tc>
        <w:tc>
          <w:tcPr>
            <w:tcW w:w="3260" w:type="dxa"/>
            <w:vAlign w:val="bottom"/>
          </w:tcPr>
          <w:p w14:paraId="55068AC2" w14:textId="77777777" w:rsidR="003D1E40" w:rsidRDefault="003D1E40" w:rsidP="002008DA">
            <w:pPr>
              <w:widowControl w:val="0"/>
              <w:suppressAutoHyphens/>
              <w:spacing w:line="100" w:lineRule="atLeast"/>
              <w:ind w:left="-93" w:right="-81" w:firstLine="218"/>
              <w:rPr>
                <w:rFonts w:ascii="Times New Roman" w:eastAsia="SimSun" w:hAnsi="Times New Roman" w:cs="Mangal"/>
                <w:color w:val="auto"/>
                <w:kern w:val="2"/>
                <w:sz w:val="28"/>
                <w:szCs w:val="28"/>
                <w:lang w:eastAsia="hi-IN" w:bidi="hi-IN"/>
              </w:rPr>
            </w:pPr>
            <w:r>
              <w:rPr>
                <w:rFonts w:ascii="Times New Roman" w:eastAsia="SimSun" w:hAnsi="Times New Roman" w:cs="Mangal"/>
                <w:color w:val="auto"/>
                <w:kern w:val="2"/>
                <w:sz w:val="28"/>
                <w:szCs w:val="28"/>
                <w:lang w:eastAsia="hi-IN" w:bidi="hi-IN"/>
              </w:rPr>
              <w:t>Т.А.Обухова</w:t>
            </w:r>
          </w:p>
        </w:tc>
      </w:tr>
    </w:tbl>
    <w:p w14:paraId="40571477" w14:textId="77777777" w:rsidR="00B47468" w:rsidRDefault="00B47468">
      <w:pPr>
        <w:spacing w:after="160" w:line="259" w:lineRule="auto"/>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lastRenderedPageBreak/>
        <w:br w:type="page"/>
      </w:r>
    </w:p>
    <w:p w14:paraId="67B8FA69" w14:textId="77777777" w:rsidR="00B47468" w:rsidRP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lastRenderedPageBreak/>
        <w:t xml:space="preserve">Приложение </w:t>
      </w:r>
      <w:r>
        <w:rPr>
          <w:rFonts w:ascii="Times New Roman" w:eastAsia="SimSun" w:hAnsi="Times New Roman" w:cs="Times New Roman"/>
          <w:kern w:val="2"/>
          <w:sz w:val="24"/>
          <w:szCs w:val="24"/>
          <w:lang w:eastAsia="hi-IN" w:bidi="hi-IN"/>
        </w:rPr>
        <w:t>№</w:t>
      </w:r>
      <w:r w:rsidRPr="00B47468">
        <w:rPr>
          <w:rFonts w:ascii="Times New Roman" w:eastAsia="SimSun" w:hAnsi="Times New Roman" w:cs="Times New Roman"/>
          <w:kern w:val="2"/>
          <w:sz w:val="24"/>
          <w:szCs w:val="24"/>
          <w:lang w:eastAsia="hi-IN" w:bidi="hi-IN"/>
        </w:rPr>
        <w:t xml:space="preserve"> 1</w:t>
      </w:r>
    </w:p>
    <w:p w14:paraId="3E6B7E8A" w14:textId="77777777" w:rsidR="00B47468" w:rsidRP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p>
    <w:p w14:paraId="3CE2394B" w14:textId="77777777" w:rsid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Утвержден</w:t>
      </w:r>
    </w:p>
    <w:p w14:paraId="4DBCBED3" w14:textId="77777777" w:rsidR="00C4529A" w:rsidRPr="00B47468" w:rsidRDefault="00C4529A"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p>
    <w:p w14:paraId="5CF1708E" w14:textId="77777777" w:rsidR="00B47468" w:rsidRP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Постановлением</w:t>
      </w:r>
      <w:r>
        <w:rPr>
          <w:rFonts w:ascii="Times New Roman" w:eastAsia="SimSun" w:hAnsi="Times New Roman" w:cs="Times New Roman"/>
          <w:kern w:val="2"/>
          <w:sz w:val="24"/>
          <w:szCs w:val="24"/>
          <w:lang w:eastAsia="hi-IN" w:bidi="hi-IN"/>
        </w:rPr>
        <w:t xml:space="preserve"> </w:t>
      </w:r>
      <w:r w:rsidRPr="00B47468">
        <w:rPr>
          <w:rFonts w:ascii="Times New Roman" w:eastAsia="SimSun" w:hAnsi="Times New Roman" w:cs="Times New Roman"/>
          <w:kern w:val="2"/>
          <w:sz w:val="24"/>
          <w:szCs w:val="24"/>
          <w:lang w:eastAsia="hi-IN" w:bidi="hi-IN"/>
        </w:rPr>
        <w:t>администрации</w:t>
      </w:r>
    </w:p>
    <w:p w14:paraId="3577D180" w14:textId="77777777" w:rsidR="00B47468" w:rsidRP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Лебяжского</w:t>
      </w:r>
      <w:r w:rsidRPr="00B47468">
        <w:rPr>
          <w:rFonts w:ascii="Times New Roman" w:eastAsia="SimSun" w:hAnsi="Times New Roman" w:cs="Times New Roman"/>
          <w:kern w:val="2"/>
          <w:sz w:val="24"/>
          <w:szCs w:val="24"/>
          <w:lang w:eastAsia="hi-IN" w:bidi="hi-IN"/>
        </w:rPr>
        <w:t xml:space="preserve"> муниципального округа</w:t>
      </w:r>
      <w:r>
        <w:rPr>
          <w:rFonts w:ascii="Times New Roman" w:eastAsia="SimSun" w:hAnsi="Times New Roman" w:cs="Times New Roman"/>
          <w:kern w:val="2"/>
          <w:sz w:val="24"/>
          <w:szCs w:val="24"/>
          <w:lang w:eastAsia="hi-IN" w:bidi="hi-IN"/>
        </w:rPr>
        <w:t xml:space="preserve"> </w:t>
      </w:r>
      <w:r w:rsidRPr="00B47468">
        <w:rPr>
          <w:rFonts w:ascii="Times New Roman" w:eastAsia="SimSun" w:hAnsi="Times New Roman" w:cs="Times New Roman"/>
          <w:kern w:val="2"/>
          <w:sz w:val="24"/>
          <w:szCs w:val="24"/>
          <w:lang w:eastAsia="hi-IN" w:bidi="hi-IN"/>
        </w:rPr>
        <w:t>Кировской области</w:t>
      </w:r>
    </w:p>
    <w:p w14:paraId="50ACF424" w14:textId="0B641F6B" w:rsidR="00B47468" w:rsidRP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от </w:t>
      </w:r>
      <w:r w:rsidR="002E2607" w:rsidRPr="002E2607">
        <w:rPr>
          <w:rFonts w:ascii="Times New Roman" w:eastAsia="SimSun" w:hAnsi="Times New Roman" w:cs="Times New Roman"/>
          <w:kern w:val="2"/>
          <w:sz w:val="24"/>
          <w:szCs w:val="24"/>
          <w:u w:val="single"/>
          <w:lang w:eastAsia="hi-IN" w:bidi="hi-IN"/>
        </w:rPr>
        <w:t>12.11.2025</w:t>
      </w:r>
      <w:r w:rsidRPr="00B47468">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w:t>
      </w:r>
      <w:r w:rsidRPr="00B47468">
        <w:rPr>
          <w:rFonts w:ascii="Times New Roman" w:eastAsia="SimSun" w:hAnsi="Times New Roman" w:cs="Times New Roman"/>
          <w:kern w:val="2"/>
          <w:sz w:val="24"/>
          <w:szCs w:val="24"/>
          <w:lang w:eastAsia="hi-IN" w:bidi="hi-IN"/>
        </w:rPr>
        <w:t xml:space="preserve"> </w:t>
      </w:r>
      <w:r w:rsidR="002E2607" w:rsidRPr="002E2607">
        <w:rPr>
          <w:rFonts w:ascii="Times New Roman" w:eastAsia="SimSun" w:hAnsi="Times New Roman" w:cs="Times New Roman"/>
          <w:kern w:val="2"/>
          <w:sz w:val="24"/>
          <w:szCs w:val="24"/>
          <w:u w:val="single"/>
          <w:lang w:eastAsia="hi-IN" w:bidi="hi-IN"/>
        </w:rPr>
        <w:t>795</w:t>
      </w:r>
    </w:p>
    <w:p w14:paraId="161EDE59" w14:textId="77777777" w:rsid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p>
    <w:p w14:paraId="3944CAEF" w14:textId="77777777" w:rsidR="00B47468" w:rsidRPr="00B47468" w:rsidRDefault="00B47468" w:rsidP="00B47468">
      <w:pPr>
        <w:widowControl w:val="0"/>
        <w:suppressAutoHyphens/>
        <w:spacing w:line="240" w:lineRule="auto"/>
        <w:ind w:left="6237" w:right="-2"/>
        <w:rPr>
          <w:rFonts w:ascii="Times New Roman" w:eastAsia="SimSun" w:hAnsi="Times New Roman" w:cs="Times New Roman"/>
          <w:kern w:val="2"/>
          <w:sz w:val="24"/>
          <w:szCs w:val="24"/>
          <w:lang w:eastAsia="hi-IN" w:bidi="hi-IN"/>
        </w:rPr>
      </w:pPr>
    </w:p>
    <w:p w14:paraId="1F29FB0F" w14:textId="77777777" w:rsidR="00B47468" w:rsidRPr="00B47468" w:rsidRDefault="00B47468" w:rsidP="00B47468">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ПОРЯДОК</w:t>
      </w:r>
    </w:p>
    <w:p w14:paraId="289125D3" w14:textId="77777777" w:rsidR="00B47468" w:rsidRPr="00B47468" w:rsidRDefault="00B47468" w:rsidP="00B47468">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УСТАНОВЛЕНИЯ ПРИЧИН НАРУШЕНИЯ ЗАКОНОДАТЕЛЬСТВА</w:t>
      </w:r>
    </w:p>
    <w:p w14:paraId="6364CC0B" w14:textId="77777777" w:rsidR="00B47468" w:rsidRPr="00B47468" w:rsidRDefault="00B47468" w:rsidP="00B47468">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О ГРАДОСТРОИТЕЛЬНОЙ ДЕЯТЕЛЬНОСТИ НА ТЕРРИТОРИИ</w:t>
      </w:r>
    </w:p>
    <w:p w14:paraId="2CF4AB46" w14:textId="77777777" w:rsidR="00B47468" w:rsidRPr="00B47468" w:rsidRDefault="00B47468" w:rsidP="00B47468">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МУНИЦИПАЛЬНОГО ОБРАЗОВАНИЯ </w:t>
      </w:r>
      <w:r>
        <w:rPr>
          <w:rFonts w:ascii="Times New Roman" w:eastAsia="SimSun" w:hAnsi="Times New Roman" w:cs="Times New Roman"/>
          <w:kern w:val="2"/>
          <w:sz w:val="24"/>
          <w:szCs w:val="24"/>
          <w:lang w:eastAsia="hi-IN" w:bidi="hi-IN"/>
        </w:rPr>
        <w:t>ЛЕБЯЖСКИЙ</w:t>
      </w:r>
      <w:r w:rsidRPr="00B47468">
        <w:rPr>
          <w:rFonts w:ascii="Times New Roman" w:eastAsia="SimSun" w:hAnsi="Times New Roman" w:cs="Times New Roman"/>
          <w:kern w:val="2"/>
          <w:sz w:val="24"/>
          <w:szCs w:val="24"/>
          <w:lang w:eastAsia="hi-IN" w:bidi="hi-IN"/>
        </w:rPr>
        <w:t xml:space="preserve"> МУНИЦИПАЛЬНЫЙ ОКРУГ</w:t>
      </w:r>
    </w:p>
    <w:p w14:paraId="415B57C6" w14:textId="77777777" w:rsidR="00B47468" w:rsidRPr="00B47468" w:rsidRDefault="00B47468" w:rsidP="00B47468">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КИРОВСКОЙ ОБЛАСТИ</w:t>
      </w:r>
    </w:p>
    <w:p w14:paraId="68431B5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p>
    <w:p w14:paraId="717E008C"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b/>
          <w:kern w:val="2"/>
          <w:sz w:val="24"/>
          <w:szCs w:val="24"/>
          <w:lang w:eastAsia="hi-IN" w:bidi="hi-IN"/>
        </w:rPr>
      </w:pPr>
      <w:r w:rsidRPr="00B47468">
        <w:rPr>
          <w:rFonts w:ascii="Times New Roman" w:eastAsia="SimSun" w:hAnsi="Times New Roman" w:cs="Times New Roman"/>
          <w:b/>
          <w:kern w:val="2"/>
          <w:sz w:val="24"/>
          <w:szCs w:val="24"/>
          <w:lang w:eastAsia="hi-IN" w:bidi="hi-IN"/>
        </w:rPr>
        <w:t>1. Общие положения</w:t>
      </w:r>
    </w:p>
    <w:p w14:paraId="09E7F06D"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1.1. Порядок установления причин нарушения законодательства о градостроительной деятельности на территории муниципального образования </w:t>
      </w:r>
      <w:r>
        <w:rPr>
          <w:rFonts w:ascii="Times New Roman" w:eastAsia="SimSun" w:hAnsi="Times New Roman" w:cs="Times New Roman"/>
          <w:kern w:val="2"/>
          <w:sz w:val="24"/>
          <w:szCs w:val="24"/>
          <w:lang w:eastAsia="hi-IN" w:bidi="hi-IN"/>
        </w:rPr>
        <w:t>Лебяжский</w:t>
      </w:r>
      <w:r w:rsidRPr="00B47468">
        <w:rPr>
          <w:rFonts w:ascii="Times New Roman" w:eastAsia="SimSun" w:hAnsi="Times New Roman" w:cs="Times New Roman"/>
          <w:kern w:val="2"/>
          <w:sz w:val="24"/>
          <w:szCs w:val="24"/>
          <w:lang w:eastAsia="hi-IN" w:bidi="hi-IN"/>
        </w:rPr>
        <w:t xml:space="preserve"> муниципальный округ Кировской области (далее - Порядок) разработан на основании главы 8 Градостроительного кодекса Российской Федерации (далее - Градостроительный кодекс) и определяет процедуру установления причин нарушения законодательства о градостроительной деятельности на территории муниципального образования </w:t>
      </w:r>
      <w:r>
        <w:rPr>
          <w:rFonts w:ascii="Times New Roman" w:eastAsia="SimSun" w:hAnsi="Times New Roman" w:cs="Times New Roman"/>
          <w:kern w:val="2"/>
          <w:sz w:val="24"/>
          <w:szCs w:val="24"/>
          <w:lang w:eastAsia="hi-IN" w:bidi="hi-IN"/>
        </w:rPr>
        <w:t>Лебяжский</w:t>
      </w:r>
      <w:r w:rsidRPr="00B47468">
        <w:rPr>
          <w:rFonts w:ascii="Times New Roman" w:eastAsia="SimSun" w:hAnsi="Times New Roman" w:cs="Times New Roman"/>
          <w:kern w:val="2"/>
          <w:sz w:val="24"/>
          <w:szCs w:val="24"/>
          <w:lang w:eastAsia="hi-IN" w:bidi="hi-IN"/>
        </w:rPr>
        <w:t xml:space="preserve"> муниципальный округ Кировской области (далее - муниципальный округ), порядок образования и деятельности технической комиссии и распространяется на случаи, предусмотренные частью 4 статьи 62 Градостроительного кодекса РФ.</w:t>
      </w:r>
    </w:p>
    <w:p w14:paraId="21FF38ED"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1.2. Установление причин нарушения законодательства о градостроительной деятельности осуществляется в целях:</w:t>
      </w:r>
    </w:p>
    <w:p w14:paraId="57379FD5"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а) устранения нарушений законодательства о градостроительной деятельности;</w:t>
      </w:r>
    </w:p>
    <w:p w14:paraId="0BFB9004"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б) определения лиц, которым причинен вред в результате нарушения законодательства о градостроительной деятельности, размеров причиненного вреда;</w:t>
      </w:r>
    </w:p>
    <w:p w14:paraId="4CD09091"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в) определения лиц, допустивших нарушения законодательства о градостроительной деятельности, и обстоятельств, указывающих на их виновность;</w:t>
      </w:r>
    </w:p>
    <w:p w14:paraId="7846DD78"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г) определения мероприятий по восстановлению благоприятных условий для жизнедеятельности граждан;</w:t>
      </w:r>
    </w:p>
    <w:p w14:paraId="51AB39C8"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д) анализа установленных причин нарушения законодательства о градостроительной деятельности в целях разработки предложений для принятия мер по предупреждению подобных нарушений и совершенствованию действующих нормативных правовых актов.</w:t>
      </w:r>
    </w:p>
    <w:p w14:paraId="30D48ACB"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1.3. Установление причин нарушения законодательства о градостроительной деятельности проводится независимо от источников финансирования строящихся или построенных объектов, форм собственности и ведомственной принадлежности объектов и участников строительства.</w:t>
      </w:r>
    </w:p>
    <w:p w14:paraId="64DD5F1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p>
    <w:p w14:paraId="1B96E5C8"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b/>
          <w:kern w:val="2"/>
          <w:sz w:val="24"/>
          <w:szCs w:val="24"/>
          <w:lang w:eastAsia="hi-IN" w:bidi="hi-IN"/>
        </w:rPr>
      </w:pPr>
      <w:r w:rsidRPr="00B47468">
        <w:rPr>
          <w:rFonts w:ascii="Times New Roman" w:eastAsia="SimSun" w:hAnsi="Times New Roman" w:cs="Times New Roman"/>
          <w:b/>
          <w:kern w:val="2"/>
          <w:sz w:val="24"/>
          <w:szCs w:val="24"/>
          <w:lang w:eastAsia="hi-IN" w:bidi="hi-IN"/>
        </w:rPr>
        <w:t>2. Порядок установления причин нарушения законодательства о градостроительной деятельности</w:t>
      </w:r>
    </w:p>
    <w:p w14:paraId="06F9E202"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создается техническая комиссия для установления причин такого нарушения и определения лиц, допустивших такое нарушение.</w:t>
      </w:r>
    </w:p>
    <w:p w14:paraId="3B600A9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2.2. Поводом для рассмотрения вопроса об образовании технической комиссии является полученные администрацией </w:t>
      </w:r>
      <w:r>
        <w:rPr>
          <w:rFonts w:ascii="Times New Roman" w:eastAsia="SimSun" w:hAnsi="Times New Roman" w:cs="Times New Roman"/>
          <w:kern w:val="2"/>
          <w:sz w:val="24"/>
          <w:szCs w:val="24"/>
          <w:lang w:eastAsia="hi-IN" w:bidi="hi-IN"/>
        </w:rPr>
        <w:t>Лебяжского</w:t>
      </w:r>
      <w:r w:rsidRPr="00B47468">
        <w:rPr>
          <w:rFonts w:ascii="Times New Roman" w:eastAsia="SimSun" w:hAnsi="Times New Roman" w:cs="Times New Roman"/>
          <w:kern w:val="2"/>
          <w:sz w:val="24"/>
          <w:szCs w:val="24"/>
          <w:lang w:eastAsia="hi-IN" w:bidi="hi-IN"/>
        </w:rPr>
        <w:t xml:space="preserve"> муниципального округа Кировской области (далее - </w:t>
      </w:r>
      <w:r w:rsidRPr="00B47468">
        <w:rPr>
          <w:rFonts w:ascii="Times New Roman" w:eastAsia="SimSun" w:hAnsi="Times New Roman" w:cs="Times New Roman"/>
          <w:kern w:val="2"/>
          <w:sz w:val="24"/>
          <w:szCs w:val="24"/>
          <w:lang w:eastAsia="hi-IN" w:bidi="hi-IN"/>
        </w:rPr>
        <w:lastRenderedPageBreak/>
        <w:t>администрация муниципального округа):</w:t>
      </w:r>
    </w:p>
    <w:p w14:paraId="6E842976"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заявление от физического и (или) юридического лица либо их представителей о причинении вреда, содержащее информацию о месте, времени, обстоятельствах, при которых произошло нанесение вреда (ущерба), о создании технической комиссии по расследованию данного случая;</w:t>
      </w:r>
    </w:p>
    <w:p w14:paraId="5F377A71"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извещение лица, осуществляющего строительство, о возникновении аварийной ситуации при строительстве, реконструкции, капитальном ремонте объекта капитального строительства, повлекшей за собой причинение вреда;</w:t>
      </w:r>
    </w:p>
    <w:p w14:paraId="6E613483"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документы государственных органов и (или) органов местного самоуправления, содержащие сведения о нарушении законодательства о градостроительной деятельности, повлекшем за собой причинение вреда;</w:t>
      </w:r>
    </w:p>
    <w:p w14:paraId="22288246"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сведения о нарушении законодательства о градостроительной деятельности, повлекшем за собой причинение вреда, полученные из других источников.</w:t>
      </w:r>
    </w:p>
    <w:p w14:paraId="071A7480"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2.3. Администрация муниципального округа проводит проверку информации и не позднее 10 дней со дня причинения вреда готовит проект постановления администрации муниципального округа о создании технической комиссии по установлению причины нарушений законодательства о градостроительной деятельности или об отсутствии основания для ее формирования (далее - техническая комиссия).</w:t>
      </w:r>
    </w:p>
    <w:p w14:paraId="1CF4076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2.4. Постановлением администрации муниципального округа утверждается состав технической комиссии, устанавливаются цель, срок работы технической комиссии. Срок работы комиссии не должен превышать срок установления причин нарушений законодательства о градостроительной деятельности - два месяца. Техническая комиссия создается по каждому отдельному случаю.</w:t>
      </w:r>
    </w:p>
    <w:p w14:paraId="58CCB709"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Основанием для принятия решения об отказе в создании технической комиссии является:</w:t>
      </w:r>
    </w:p>
    <w:p w14:paraId="4096AC16"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отсутствие выполнения работ по строительству, реконструкции, капитальному ремонту объекта капитального строительства;</w:t>
      </w:r>
    </w:p>
    <w:p w14:paraId="6F549D55"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отсутствие вреда имуществу физического и (или) юридического лица;</w:t>
      </w:r>
    </w:p>
    <w:p w14:paraId="1C24C1D0"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незначительный размер вреда, причиненного имуществу физического или юридического лица, возмещенный с согласия этого лица до принятия решения о создании технической комиссии.</w:t>
      </w:r>
    </w:p>
    <w:p w14:paraId="492C0CD2"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Отказ в создании технической комиссии может быть обжалован заявителем в судебном порядке.</w:t>
      </w:r>
    </w:p>
    <w:p w14:paraId="39F4C056" w14:textId="2F504E2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2.5. По итогам деятельности технической комиссии в установленный </w:t>
      </w:r>
      <w:r w:rsidR="00B84B69">
        <w:rPr>
          <w:rFonts w:ascii="Times New Roman" w:eastAsia="SimSun" w:hAnsi="Times New Roman" w:cs="Times New Roman"/>
          <w:kern w:val="2"/>
          <w:sz w:val="24"/>
          <w:szCs w:val="24"/>
          <w:lang w:eastAsia="hi-IN" w:bidi="hi-IN"/>
        </w:rPr>
        <w:t>постановл</w:t>
      </w:r>
      <w:r w:rsidRPr="00B47468">
        <w:rPr>
          <w:rFonts w:ascii="Times New Roman" w:eastAsia="SimSun" w:hAnsi="Times New Roman" w:cs="Times New Roman"/>
          <w:kern w:val="2"/>
          <w:sz w:val="24"/>
          <w:szCs w:val="24"/>
          <w:lang w:eastAsia="hi-IN" w:bidi="hi-IN"/>
        </w:rPr>
        <w:t>ением администрации муниципального округа о ее создании срок технической комиссией осуществляется подготовка заключения, содержащего следующие выводы:</w:t>
      </w:r>
    </w:p>
    <w:p w14:paraId="7D837A3B"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14:paraId="37F5253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об обстоятельствах, указывающих на виновность лиц;</w:t>
      </w:r>
    </w:p>
    <w:p w14:paraId="52A18B84"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 необходимых мерах по восстановлению благоприятных условий жизнедеятельности человека.</w:t>
      </w:r>
    </w:p>
    <w:p w14:paraId="1A722D4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В случае несогласия отдельных членов технической комиссии с общими выводами технической комиссии они обязаны представить председателю технической комиссии мотивированное особое мнение в письменной форме, с учетом которого председателем технической комиссии принимается решение об окончании работы технической комиссии или продолжении расследования причин допущенных нарушений.</w:t>
      </w:r>
    </w:p>
    <w:p w14:paraId="2940E7D2"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Лица, участвующие в расследовании причин нарушения законодательства о градостроительной деятельности в качестве наблюдателей, в случае несогласия с заключением технической комиссии могут оспорить его в судебном порядке.</w:t>
      </w:r>
    </w:p>
    <w:p w14:paraId="3A0A3F01"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Заключение технической комиссии, подписанное всеми членами технической комиссии, подлежит утверждению председателем технической комиссии.</w:t>
      </w:r>
    </w:p>
    <w:p w14:paraId="361FC96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Заключение технической комиссии подлежит опубликованию в соответствии с пунктом 7 </w:t>
      </w:r>
      <w:r w:rsidRPr="00B47468">
        <w:rPr>
          <w:rFonts w:ascii="Times New Roman" w:eastAsia="SimSun" w:hAnsi="Times New Roman" w:cs="Times New Roman"/>
          <w:kern w:val="2"/>
          <w:sz w:val="24"/>
          <w:szCs w:val="24"/>
          <w:lang w:eastAsia="hi-IN" w:bidi="hi-IN"/>
        </w:rPr>
        <w:lastRenderedPageBreak/>
        <w:t>части 4 статьи 62 Градостроительного кодекса Российской Федерации.</w:t>
      </w:r>
    </w:p>
    <w:p w14:paraId="7C7F400C"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2.6. В срок не более десяти рабочих дней после его утверждения заключение технической комиссии направляется в органы государственного строительного надзора, другие государственные надзорные органы для решения вопроса о привлечении виновных лиц к ответственности в порядке, установленном законом, а также лицу, осуществляющему строительство (реконструкцию, капитальный ремонт) или эксплуатацию объекта, для устранения причин нарушения законодательства о градостроительной деятельности, повлекшего причинение вреда.</w:t>
      </w:r>
    </w:p>
    <w:p w14:paraId="38C90A51"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2.7. На основании заключения технической комиссии и с учетом ее рекомендаций лицо, осуществляющее строительство (реконструкцию, капитальный ремонт) или эксплуатацию объекта, на котором допущено нарушение законодательства о градостроительной деятельности, в месячный срок разрабатывает конкретные мероприятия по устранению допущенного нарушения и предотвращению подобных нарушений в дальнейшем, в тот же срок предоставляет эти мероприятия в администрацию муниципального округа.</w:t>
      </w:r>
    </w:p>
    <w:p w14:paraId="139D85F1" w14:textId="77777777" w:rsid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Лицо, осуществляющее строительство объекта, не вправе приступать к работам по его дальнейшему строительству (реконструкции, капитальному ремонту) до полного устранения нарушений.</w:t>
      </w:r>
    </w:p>
    <w:p w14:paraId="1D283117" w14:textId="77777777" w:rsidR="00B47468" w:rsidRDefault="00B47468">
      <w:pPr>
        <w:spacing w:after="160" w:line="259"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br w:type="page"/>
      </w:r>
    </w:p>
    <w:p w14:paraId="29EFFE39"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lastRenderedPageBreak/>
        <w:t>Приложение</w:t>
      </w:r>
    </w:p>
    <w:p w14:paraId="76F89364"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к Порядку</w:t>
      </w:r>
    </w:p>
    <w:p w14:paraId="393B567E"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установления причин нарушения</w:t>
      </w:r>
    </w:p>
    <w:p w14:paraId="347200A8"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законодательства о градостроительной</w:t>
      </w:r>
    </w:p>
    <w:p w14:paraId="1490018E"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деятельности на территории</w:t>
      </w:r>
    </w:p>
    <w:p w14:paraId="739853DD"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муниципального образования</w:t>
      </w:r>
    </w:p>
    <w:p w14:paraId="35D636BA"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Лебяжский</w:t>
      </w:r>
      <w:r w:rsidRPr="00B47468">
        <w:rPr>
          <w:rFonts w:ascii="Times New Roman" w:eastAsia="SimSun" w:hAnsi="Times New Roman" w:cs="Times New Roman"/>
          <w:kern w:val="2"/>
          <w:sz w:val="24"/>
          <w:szCs w:val="24"/>
          <w:lang w:eastAsia="hi-IN" w:bidi="hi-IN"/>
        </w:rPr>
        <w:t xml:space="preserve"> муниципальный округ</w:t>
      </w:r>
    </w:p>
    <w:p w14:paraId="75FE57B5" w14:textId="77777777" w:rsidR="00B47468" w:rsidRPr="00B47468" w:rsidRDefault="00B47468" w:rsidP="00B47468">
      <w:pPr>
        <w:widowControl w:val="0"/>
        <w:suppressAutoHyphens/>
        <w:spacing w:line="240" w:lineRule="auto"/>
        <w:ind w:left="5812"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Кировской области</w:t>
      </w:r>
    </w:p>
    <w:p w14:paraId="3977A84D" w14:textId="77777777" w:rsidR="00B47468" w:rsidRDefault="00B47468" w:rsidP="008A6C80">
      <w:pPr>
        <w:widowControl w:val="0"/>
        <w:suppressAutoHyphens/>
        <w:spacing w:line="240" w:lineRule="auto"/>
        <w:ind w:right="-2"/>
        <w:jc w:val="both"/>
        <w:rPr>
          <w:rFonts w:ascii="Times New Roman" w:eastAsia="SimSun" w:hAnsi="Times New Roman" w:cs="Times New Roman"/>
          <w:kern w:val="2"/>
          <w:sz w:val="24"/>
          <w:szCs w:val="24"/>
          <w:lang w:eastAsia="hi-IN" w:bidi="hi-IN"/>
        </w:rPr>
      </w:pPr>
    </w:p>
    <w:p w14:paraId="3E805B07" w14:textId="77777777" w:rsidR="008A6C80" w:rsidRDefault="008A6C80" w:rsidP="008A6C80">
      <w:pPr>
        <w:widowControl w:val="0"/>
        <w:suppressAutoHyphens/>
        <w:spacing w:line="240" w:lineRule="auto"/>
        <w:ind w:right="-2"/>
        <w:jc w:val="both"/>
        <w:rPr>
          <w:rFonts w:ascii="Times New Roman" w:eastAsia="SimSun" w:hAnsi="Times New Roman" w:cs="Times New Roman"/>
          <w:kern w:val="2"/>
          <w:sz w:val="24"/>
          <w:szCs w:val="24"/>
          <w:lang w:eastAsia="hi-IN" w:bidi="hi-I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1997"/>
        <w:gridCol w:w="383"/>
        <w:gridCol w:w="845"/>
        <w:gridCol w:w="693"/>
        <w:gridCol w:w="1383"/>
        <w:gridCol w:w="3304"/>
      </w:tblGrid>
      <w:tr w:rsidR="00B47468" w14:paraId="2606E6B2" w14:textId="77777777" w:rsidTr="001D13C0">
        <w:tc>
          <w:tcPr>
            <w:tcW w:w="3303" w:type="dxa"/>
            <w:gridSpan w:val="2"/>
          </w:tcPr>
          <w:p w14:paraId="5D30F934"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gridSpan w:val="4"/>
          </w:tcPr>
          <w:p w14:paraId="3AD51BAE"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tcBorders>
              <w:bottom w:val="single" w:sz="4" w:space="0" w:color="auto"/>
            </w:tcBorders>
          </w:tcPr>
          <w:p w14:paraId="1C93A93F" w14:textId="77777777" w:rsidR="00B47468"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Утверждаю:</w:t>
            </w:r>
          </w:p>
          <w:p w14:paraId="67D090DA"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Глава</w:t>
            </w:r>
          </w:p>
          <w:p w14:paraId="4751F986"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муниципального округа</w:t>
            </w:r>
          </w:p>
          <w:p w14:paraId="2EDE6CF6"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B47468" w14:paraId="1E147117" w14:textId="77777777" w:rsidTr="001D13C0">
        <w:tc>
          <w:tcPr>
            <w:tcW w:w="3303" w:type="dxa"/>
            <w:gridSpan w:val="2"/>
          </w:tcPr>
          <w:p w14:paraId="71CCFF85"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gridSpan w:val="4"/>
          </w:tcPr>
          <w:p w14:paraId="60738EBF"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tcBorders>
              <w:top w:val="single" w:sz="4" w:space="0" w:color="auto"/>
            </w:tcBorders>
          </w:tcPr>
          <w:p w14:paraId="4C3811EC" w14:textId="77777777" w:rsidR="00B47468" w:rsidRPr="005C0E7A" w:rsidRDefault="005C0E7A" w:rsidP="005C0E7A">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5C0E7A">
              <w:rPr>
                <w:rFonts w:ascii="Times New Roman" w:eastAsia="SimSun" w:hAnsi="Times New Roman" w:cs="Times New Roman"/>
                <w:i/>
                <w:kern w:val="2"/>
                <w:sz w:val="24"/>
                <w:szCs w:val="24"/>
                <w:vertAlign w:val="superscript"/>
                <w:lang w:eastAsia="hi-IN" w:bidi="hi-IN"/>
              </w:rPr>
              <w:t>(подпись, ФИО)</w:t>
            </w:r>
          </w:p>
        </w:tc>
      </w:tr>
      <w:tr w:rsidR="00B47468" w14:paraId="5A3E0E55" w14:textId="77777777" w:rsidTr="001D13C0">
        <w:tc>
          <w:tcPr>
            <w:tcW w:w="3303" w:type="dxa"/>
            <w:gridSpan w:val="2"/>
          </w:tcPr>
          <w:p w14:paraId="1143377B"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gridSpan w:val="4"/>
          </w:tcPr>
          <w:p w14:paraId="5AB41F08"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tcBorders>
              <w:bottom w:val="single" w:sz="4" w:space="0" w:color="auto"/>
            </w:tcBorders>
          </w:tcPr>
          <w:p w14:paraId="4B175C55"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B47468" w14:paraId="366EF51D" w14:textId="77777777" w:rsidTr="001D13C0">
        <w:tc>
          <w:tcPr>
            <w:tcW w:w="3303" w:type="dxa"/>
            <w:gridSpan w:val="2"/>
          </w:tcPr>
          <w:p w14:paraId="19B8AA79"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gridSpan w:val="4"/>
          </w:tcPr>
          <w:p w14:paraId="5C70A465" w14:textId="77777777" w:rsidR="00B47468" w:rsidRDefault="00B47468"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tcBorders>
              <w:top w:val="single" w:sz="4" w:space="0" w:color="auto"/>
            </w:tcBorders>
          </w:tcPr>
          <w:p w14:paraId="685F989F" w14:textId="77777777" w:rsidR="00B47468" w:rsidRPr="005C0E7A" w:rsidRDefault="005C0E7A" w:rsidP="005C0E7A">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5C0E7A">
              <w:rPr>
                <w:rFonts w:ascii="Times New Roman" w:eastAsia="SimSun" w:hAnsi="Times New Roman" w:cs="Times New Roman"/>
                <w:i/>
                <w:kern w:val="2"/>
                <w:sz w:val="24"/>
                <w:szCs w:val="24"/>
                <w:vertAlign w:val="superscript"/>
                <w:lang w:eastAsia="hi-IN" w:bidi="hi-IN"/>
              </w:rPr>
              <w:t>(дата)</w:t>
            </w:r>
          </w:p>
        </w:tc>
      </w:tr>
      <w:tr w:rsidR="005C0E7A" w14:paraId="7B8CDCE1" w14:textId="77777777" w:rsidTr="00E027C5">
        <w:tc>
          <w:tcPr>
            <w:tcW w:w="9911" w:type="dxa"/>
            <w:gridSpan w:val="7"/>
          </w:tcPr>
          <w:p w14:paraId="59BE1BD8" w14:textId="77777777" w:rsidR="005C0E7A" w:rsidRPr="005C0E7A" w:rsidRDefault="005C0E7A" w:rsidP="005C0E7A">
            <w:pPr>
              <w:pStyle w:val="ConsPlusNormal"/>
              <w:jc w:val="center"/>
              <w:rPr>
                <w:rFonts w:ascii="Times New Roman" w:hAnsi="Times New Roman" w:cs="Times New Roman"/>
                <w:sz w:val="24"/>
              </w:rPr>
            </w:pPr>
            <w:r w:rsidRPr="005C0E7A">
              <w:rPr>
                <w:rFonts w:ascii="Times New Roman" w:hAnsi="Times New Roman" w:cs="Times New Roman"/>
                <w:sz w:val="24"/>
              </w:rPr>
              <w:t>Заключение</w:t>
            </w:r>
          </w:p>
          <w:p w14:paraId="6D3F2427" w14:textId="77777777" w:rsidR="005C0E7A" w:rsidRPr="005C0E7A" w:rsidRDefault="005C0E7A" w:rsidP="005C0E7A">
            <w:pPr>
              <w:pStyle w:val="ConsPlusNormal"/>
              <w:jc w:val="center"/>
              <w:rPr>
                <w:rFonts w:ascii="Times New Roman" w:hAnsi="Times New Roman" w:cs="Times New Roman"/>
                <w:sz w:val="24"/>
              </w:rPr>
            </w:pPr>
            <w:r w:rsidRPr="005C0E7A">
              <w:rPr>
                <w:rFonts w:ascii="Times New Roman" w:hAnsi="Times New Roman" w:cs="Times New Roman"/>
                <w:sz w:val="24"/>
              </w:rPr>
              <w:t>о результатах установления причин нарушения</w:t>
            </w:r>
          </w:p>
          <w:p w14:paraId="2A5AE195" w14:textId="77777777" w:rsidR="005C0E7A" w:rsidRDefault="005C0E7A" w:rsidP="005C0E7A">
            <w:pPr>
              <w:widowControl w:val="0"/>
              <w:suppressAutoHyphens/>
              <w:spacing w:line="240" w:lineRule="auto"/>
              <w:ind w:right="-2"/>
              <w:jc w:val="center"/>
              <w:rPr>
                <w:rFonts w:ascii="Times New Roman" w:eastAsia="SimSun" w:hAnsi="Times New Roman" w:cs="Times New Roman"/>
                <w:kern w:val="2"/>
                <w:sz w:val="24"/>
                <w:szCs w:val="24"/>
                <w:lang w:eastAsia="hi-IN" w:bidi="hi-IN"/>
              </w:rPr>
            </w:pPr>
            <w:r w:rsidRPr="005C0E7A">
              <w:rPr>
                <w:rFonts w:ascii="Times New Roman" w:hAnsi="Times New Roman" w:cs="Times New Roman"/>
                <w:sz w:val="24"/>
              </w:rPr>
              <w:t>законодательства о градостроительной деятельности</w:t>
            </w:r>
          </w:p>
        </w:tc>
      </w:tr>
      <w:tr w:rsidR="00E027C5" w14:paraId="4A589594" w14:textId="77777777" w:rsidTr="00E027C5">
        <w:tc>
          <w:tcPr>
            <w:tcW w:w="3303" w:type="dxa"/>
            <w:gridSpan w:val="2"/>
            <w:tcBorders>
              <w:bottom w:val="single" w:sz="4" w:space="0" w:color="auto"/>
            </w:tcBorders>
          </w:tcPr>
          <w:p w14:paraId="66029614" w14:textId="77777777" w:rsidR="00E027C5" w:rsidRDefault="00E027C5"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gridSpan w:val="4"/>
            <w:vMerge w:val="restart"/>
          </w:tcPr>
          <w:p w14:paraId="0C445E4D" w14:textId="77777777" w:rsidR="00E027C5" w:rsidRDefault="00E027C5"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tcBorders>
              <w:bottom w:val="single" w:sz="4" w:space="0" w:color="auto"/>
            </w:tcBorders>
          </w:tcPr>
          <w:p w14:paraId="35E26C11" w14:textId="77777777" w:rsidR="00E027C5" w:rsidRDefault="00E027C5"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E027C5" w14:paraId="521488B6" w14:textId="77777777" w:rsidTr="00346C7F">
        <w:tc>
          <w:tcPr>
            <w:tcW w:w="3303" w:type="dxa"/>
            <w:gridSpan w:val="2"/>
            <w:tcBorders>
              <w:top w:val="single" w:sz="4" w:space="0" w:color="auto"/>
            </w:tcBorders>
          </w:tcPr>
          <w:p w14:paraId="436F1A98" w14:textId="77777777" w:rsidR="00E027C5" w:rsidRDefault="00E027C5" w:rsidP="005C0E7A">
            <w:pPr>
              <w:widowControl w:val="0"/>
              <w:suppressAutoHyphens/>
              <w:spacing w:line="240" w:lineRule="auto"/>
              <w:ind w:right="-2"/>
              <w:jc w:val="center"/>
              <w:rPr>
                <w:rFonts w:ascii="Times New Roman" w:eastAsia="SimSun" w:hAnsi="Times New Roman" w:cs="Times New Roman"/>
                <w:kern w:val="2"/>
                <w:sz w:val="24"/>
                <w:szCs w:val="24"/>
                <w:lang w:eastAsia="hi-IN" w:bidi="hi-IN"/>
              </w:rPr>
            </w:pPr>
            <w:r w:rsidRPr="005C0E7A">
              <w:rPr>
                <w:rFonts w:ascii="Times New Roman" w:eastAsia="SimSun" w:hAnsi="Times New Roman" w:cs="Times New Roman"/>
                <w:i/>
                <w:kern w:val="2"/>
                <w:sz w:val="24"/>
                <w:szCs w:val="24"/>
                <w:vertAlign w:val="superscript"/>
                <w:lang w:eastAsia="hi-IN" w:bidi="hi-IN"/>
              </w:rPr>
              <w:t>(дата)</w:t>
            </w:r>
          </w:p>
        </w:tc>
        <w:tc>
          <w:tcPr>
            <w:tcW w:w="3304" w:type="dxa"/>
            <w:gridSpan w:val="4"/>
            <w:vMerge/>
          </w:tcPr>
          <w:p w14:paraId="185C0C2B" w14:textId="77777777" w:rsidR="00E027C5" w:rsidRDefault="00E027C5"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3304" w:type="dxa"/>
            <w:tcBorders>
              <w:top w:val="single" w:sz="4" w:space="0" w:color="auto"/>
            </w:tcBorders>
          </w:tcPr>
          <w:p w14:paraId="1E4B8405" w14:textId="77777777" w:rsidR="00E027C5" w:rsidRPr="005C0E7A" w:rsidRDefault="00E027C5" w:rsidP="005C0E7A">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5C0E7A">
              <w:rPr>
                <w:rFonts w:ascii="Times New Roman" w:eastAsia="SimSun" w:hAnsi="Times New Roman" w:cs="Times New Roman"/>
                <w:i/>
                <w:kern w:val="2"/>
                <w:sz w:val="24"/>
                <w:szCs w:val="24"/>
                <w:vertAlign w:val="superscript"/>
                <w:lang w:eastAsia="hi-IN" w:bidi="hi-IN"/>
              </w:rPr>
              <w:t>(место составления)</w:t>
            </w:r>
          </w:p>
        </w:tc>
      </w:tr>
      <w:tr w:rsidR="005C0E7A" w14:paraId="470A9293" w14:textId="77777777" w:rsidTr="001D13C0">
        <w:tc>
          <w:tcPr>
            <w:tcW w:w="3686" w:type="dxa"/>
            <w:gridSpan w:val="3"/>
          </w:tcPr>
          <w:p w14:paraId="78CD803C"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t>Техническая комиссия, назначенная</w:t>
            </w:r>
          </w:p>
        </w:tc>
        <w:tc>
          <w:tcPr>
            <w:tcW w:w="6225" w:type="dxa"/>
            <w:gridSpan w:val="4"/>
            <w:tcBorders>
              <w:bottom w:val="single" w:sz="4" w:space="0" w:color="auto"/>
            </w:tcBorders>
          </w:tcPr>
          <w:p w14:paraId="7EBD80FE"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26868379" w14:textId="77777777" w:rsidTr="001D13C0">
        <w:tc>
          <w:tcPr>
            <w:tcW w:w="9911" w:type="dxa"/>
            <w:gridSpan w:val="7"/>
            <w:tcBorders>
              <w:top w:val="single" w:sz="4" w:space="0" w:color="auto"/>
            </w:tcBorders>
          </w:tcPr>
          <w:p w14:paraId="7BA5E671" w14:textId="77777777" w:rsidR="005C0E7A" w:rsidRPr="005C0E7A" w:rsidRDefault="005C0E7A" w:rsidP="005C0E7A">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5C0E7A">
              <w:rPr>
                <w:rFonts w:ascii="Times New Roman" w:hAnsi="Times New Roman" w:cs="Times New Roman"/>
                <w:i/>
                <w:sz w:val="24"/>
                <w:vertAlign w:val="superscript"/>
              </w:rPr>
              <w:t>(кем назначена, наименование органа и документа, дата, N документа)</w:t>
            </w:r>
          </w:p>
        </w:tc>
      </w:tr>
      <w:tr w:rsidR="005C0E7A" w14:paraId="593EF693" w14:textId="77777777" w:rsidTr="001D13C0">
        <w:tc>
          <w:tcPr>
            <w:tcW w:w="9911" w:type="dxa"/>
            <w:gridSpan w:val="7"/>
            <w:tcBorders>
              <w:bottom w:val="single" w:sz="4" w:space="0" w:color="auto"/>
            </w:tcBorders>
          </w:tcPr>
          <w:p w14:paraId="116E8DB4"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3DE42BCC" w14:textId="77777777" w:rsidTr="001D13C0">
        <w:tc>
          <w:tcPr>
            <w:tcW w:w="9911" w:type="dxa"/>
            <w:gridSpan w:val="7"/>
            <w:tcBorders>
              <w:top w:val="single" w:sz="4" w:space="0" w:color="auto"/>
            </w:tcBorders>
          </w:tcPr>
          <w:p w14:paraId="5F864A7B"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sidRPr="005C0E7A">
              <w:rPr>
                <w:rFonts w:ascii="Times New Roman" w:eastAsia="SimSun" w:hAnsi="Times New Roman" w:cs="Times New Roman"/>
                <w:kern w:val="2"/>
                <w:sz w:val="24"/>
                <w:szCs w:val="24"/>
                <w:lang w:eastAsia="hi-IN" w:bidi="hi-IN"/>
              </w:rPr>
              <w:t>в составе:</w:t>
            </w:r>
          </w:p>
        </w:tc>
      </w:tr>
      <w:tr w:rsidR="005C0E7A" w14:paraId="595E13D0" w14:textId="77777777" w:rsidTr="001D13C0">
        <w:tc>
          <w:tcPr>
            <w:tcW w:w="3686" w:type="dxa"/>
            <w:gridSpan w:val="3"/>
          </w:tcPr>
          <w:p w14:paraId="75710626"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председателя комиссии:</w:t>
            </w:r>
          </w:p>
        </w:tc>
        <w:tc>
          <w:tcPr>
            <w:tcW w:w="6225" w:type="dxa"/>
            <w:gridSpan w:val="4"/>
          </w:tcPr>
          <w:p w14:paraId="0C05E63B"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513D0040" w14:textId="77777777" w:rsidTr="001D13C0">
        <w:tc>
          <w:tcPr>
            <w:tcW w:w="9911" w:type="dxa"/>
            <w:gridSpan w:val="7"/>
            <w:tcBorders>
              <w:bottom w:val="single" w:sz="4" w:space="0" w:color="auto"/>
            </w:tcBorders>
          </w:tcPr>
          <w:p w14:paraId="092AFD1D"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0FF85B14" w14:textId="77777777" w:rsidTr="001D13C0">
        <w:tc>
          <w:tcPr>
            <w:tcW w:w="3686" w:type="dxa"/>
            <w:gridSpan w:val="3"/>
            <w:tcBorders>
              <w:top w:val="single" w:sz="4" w:space="0" w:color="auto"/>
            </w:tcBorders>
          </w:tcPr>
          <w:p w14:paraId="2C3F725D"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членов комиссии:</w:t>
            </w:r>
          </w:p>
        </w:tc>
        <w:tc>
          <w:tcPr>
            <w:tcW w:w="6225" w:type="dxa"/>
            <w:gridSpan w:val="4"/>
            <w:tcBorders>
              <w:top w:val="single" w:sz="4" w:space="0" w:color="auto"/>
            </w:tcBorders>
          </w:tcPr>
          <w:p w14:paraId="19132ED5"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0DAE30C0" w14:textId="77777777" w:rsidTr="001D13C0">
        <w:tc>
          <w:tcPr>
            <w:tcW w:w="9911" w:type="dxa"/>
            <w:gridSpan w:val="7"/>
            <w:tcBorders>
              <w:bottom w:val="single" w:sz="4" w:space="0" w:color="auto"/>
            </w:tcBorders>
          </w:tcPr>
          <w:p w14:paraId="45CABC7F"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4B3B861E" w14:textId="77777777" w:rsidTr="001D13C0">
        <w:tc>
          <w:tcPr>
            <w:tcW w:w="9911" w:type="dxa"/>
            <w:gridSpan w:val="7"/>
            <w:tcBorders>
              <w:top w:val="single" w:sz="4" w:space="0" w:color="auto"/>
              <w:bottom w:val="single" w:sz="4" w:space="0" w:color="auto"/>
            </w:tcBorders>
          </w:tcPr>
          <w:p w14:paraId="6E90FCB4"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018C4E33" w14:textId="77777777" w:rsidTr="001D13C0">
        <w:tc>
          <w:tcPr>
            <w:tcW w:w="9911" w:type="dxa"/>
            <w:gridSpan w:val="7"/>
            <w:tcBorders>
              <w:top w:val="single" w:sz="4" w:space="0" w:color="auto"/>
              <w:bottom w:val="single" w:sz="4" w:space="0" w:color="auto"/>
            </w:tcBorders>
          </w:tcPr>
          <w:p w14:paraId="45950923"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72AB0BC7" w14:textId="77777777" w:rsidTr="001D13C0">
        <w:tc>
          <w:tcPr>
            <w:tcW w:w="9911" w:type="dxa"/>
            <w:gridSpan w:val="7"/>
            <w:tcBorders>
              <w:top w:val="single" w:sz="4" w:space="0" w:color="auto"/>
              <w:bottom w:val="single" w:sz="4" w:space="0" w:color="auto"/>
            </w:tcBorders>
          </w:tcPr>
          <w:p w14:paraId="7EA09CC4"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6201D8AD" w14:textId="77777777" w:rsidTr="001D13C0">
        <w:tc>
          <w:tcPr>
            <w:tcW w:w="4531" w:type="dxa"/>
            <w:gridSpan w:val="4"/>
            <w:tcBorders>
              <w:top w:val="single" w:sz="4" w:space="0" w:color="auto"/>
            </w:tcBorders>
          </w:tcPr>
          <w:p w14:paraId="26EFD159"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sidRPr="005C0E7A">
              <w:rPr>
                <w:rFonts w:ascii="Times New Roman" w:eastAsia="SimSun" w:hAnsi="Times New Roman" w:cs="Times New Roman"/>
                <w:kern w:val="2"/>
                <w:sz w:val="24"/>
                <w:szCs w:val="24"/>
                <w:lang w:eastAsia="hi-IN" w:bidi="hi-IN"/>
              </w:rPr>
              <w:t>с участием приглашенных специалистов:</w:t>
            </w:r>
          </w:p>
        </w:tc>
        <w:tc>
          <w:tcPr>
            <w:tcW w:w="5380" w:type="dxa"/>
            <w:gridSpan w:val="3"/>
            <w:tcBorders>
              <w:top w:val="single" w:sz="4" w:space="0" w:color="auto"/>
            </w:tcBorders>
          </w:tcPr>
          <w:p w14:paraId="593F0724"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34D311D9" w14:textId="77777777" w:rsidTr="001D13C0">
        <w:tc>
          <w:tcPr>
            <w:tcW w:w="9911" w:type="dxa"/>
            <w:gridSpan w:val="7"/>
            <w:tcBorders>
              <w:bottom w:val="single" w:sz="4" w:space="0" w:color="auto"/>
            </w:tcBorders>
          </w:tcPr>
          <w:p w14:paraId="7BE25490"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30B32FFD" w14:textId="77777777" w:rsidTr="001D13C0">
        <w:tc>
          <w:tcPr>
            <w:tcW w:w="9911" w:type="dxa"/>
            <w:gridSpan w:val="7"/>
            <w:tcBorders>
              <w:top w:val="single" w:sz="4" w:space="0" w:color="auto"/>
              <w:bottom w:val="single" w:sz="4" w:space="0" w:color="auto"/>
            </w:tcBorders>
          </w:tcPr>
          <w:p w14:paraId="20607D49"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1AB62F08" w14:textId="77777777" w:rsidTr="001D13C0">
        <w:tc>
          <w:tcPr>
            <w:tcW w:w="9911" w:type="dxa"/>
            <w:gridSpan w:val="7"/>
            <w:tcBorders>
              <w:top w:val="single" w:sz="4" w:space="0" w:color="auto"/>
              <w:bottom w:val="single" w:sz="4" w:space="0" w:color="auto"/>
            </w:tcBorders>
          </w:tcPr>
          <w:p w14:paraId="6544C7E9"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0B856535" w14:textId="77777777" w:rsidTr="001D13C0">
        <w:tc>
          <w:tcPr>
            <w:tcW w:w="9911" w:type="dxa"/>
            <w:gridSpan w:val="7"/>
            <w:tcBorders>
              <w:top w:val="single" w:sz="4" w:space="0" w:color="auto"/>
            </w:tcBorders>
          </w:tcPr>
          <w:p w14:paraId="5A370345"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sidRPr="005C0E7A">
              <w:rPr>
                <w:rFonts w:ascii="Times New Roman" w:eastAsia="SimSun" w:hAnsi="Times New Roman" w:cs="Times New Roman"/>
                <w:kern w:val="2"/>
                <w:sz w:val="24"/>
                <w:szCs w:val="24"/>
                <w:lang w:eastAsia="hi-IN" w:bidi="hi-IN"/>
              </w:rPr>
              <w:t>составила настоящее заключение о причинах нарушения законодательства о градостроительной деятельности по объекту капитального строительства:</w:t>
            </w:r>
          </w:p>
        </w:tc>
      </w:tr>
      <w:tr w:rsidR="005C0E7A" w14:paraId="63340547" w14:textId="77777777" w:rsidTr="001D13C0">
        <w:tc>
          <w:tcPr>
            <w:tcW w:w="9911" w:type="dxa"/>
            <w:gridSpan w:val="7"/>
            <w:tcBorders>
              <w:bottom w:val="single" w:sz="4" w:space="0" w:color="auto"/>
            </w:tcBorders>
          </w:tcPr>
          <w:p w14:paraId="17884E64"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78BB4C61" w14:textId="77777777" w:rsidTr="001D13C0">
        <w:tc>
          <w:tcPr>
            <w:tcW w:w="9911" w:type="dxa"/>
            <w:gridSpan w:val="7"/>
            <w:tcBorders>
              <w:top w:val="single" w:sz="4" w:space="0" w:color="auto"/>
            </w:tcBorders>
          </w:tcPr>
          <w:p w14:paraId="5DBB6269" w14:textId="77777777" w:rsidR="005C0E7A" w:rsidRPr="005C0E7A" w:rsidRDefault="005C0E7A" w:rsidP="005C0E7A">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5C0E7A">
              <w:rPr>
                <w:rFonts w:ascii="Times New Roman" w:eastAsia="SimSun" w:hAnsi="Times New Roman" w:cs="Times New Roman"/>
                <w:i/>
                <w:kern w:val="2"/>
                <w:sz w:val="24"/>
                <w:szCs w:val="24"/>
                <w:vertAlign w:val="superscript"/>
                <w:lang w:eastAsia="hi-IN" w:bidi="hi-IN"/>
              </w:rPr>
              <w:t>(наименование объекта капитального строительства, его местонахождение,</w:t>
            </w:r>
          </w:p>
        </w:tc>
      </w:tr>
      <w:tr w:rsidR="005C0E7A" w14:paraId="4E7D0A5E" w14:textId="77777777" w:rsidTr="001D13C0">
        <w:tc>
          <w:tcPr>
            <w:tcW w:w="9911" w:type="dxa"/>
            <w:gridSpan w:val="7"/>
            <w:tcBorders>
              <w:bottom w:val="single" w:sz="4" w:space="0" w:color="auto"/>
            </w:tcBorders>
          </w:tcPr>
          <w:p w14:paraId="446E1734"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5D5A222C" w14:textId="77777777" w:rsidTr="001D13C0">
        <w:tc>
          <w:tcPr>
            <w:tcW w:w="9911" w:type="dxa"/>
            <w:gridSpan w:val="7"/>
            <w:tcBorders>
              <w:top w:val="single" w:sz="4" w:space="0" w:color="auto"/>
            </w:tcBorders>
          </w:tcPr>
          <w:p w14:paraId="2E03A83E" w14:textId="77777777" w:rsidR="005C0E7A" w:rsidRPr="005C0E7A" w:rsidRDefault="005C0E7A" w:rsidP="005C0E7A">
            <w:pPr>
              <w:widowControl w:val="0"/>
              <w:suppressAutoHyphens/>
              <w:spacing w:line="240" w:lineRule="auto"/>
              <w:ind w:right="-2"/>
              <w:jc w:val="center"/>
              <w:rPr>
                <w:rFonts w:ascii="Times New Roman" w:eastAsia="SimSun" w:hAnsi="Times New Roman" w:cs="Times New Roman"/>
                <w:kern w:val="2"/>
                <w:sz w:val="24"/>
                <w:szCs w:val="24"/>
                <w:vertAlign w:val="superscript"/>
                <w:lang w:eastAsia="hi-IN" w:bidi="hi-IN"/>
              </w:rPr>
            </w:pPr>
            <w:r w:rsidRPr="005C0E7A">
              <w:rPr>
                <w:rFonts w:ascii="Times New Roman" w:eastAsia="SimSun" w:hAnsi="Times New Roman" w:cs="Times New Roman"/>
                <w:kern w:val="2"/>
                <w:sz w:val="24"/>
                <w:szCs w:val="24"/>
                <w:vertAlign w:val="superscript"/>
                <w:lang w:eastAsia="hi-IN" w:bidi="hi-IN"/>
              </w:rPr>
              <w:t>принадлежность, дата и время суток, когда причинен вред)</w:t>
            </w:r>
          </w:p>
        </w:tc>
      </w:tr>
      <w:tr w:rsidR="005C0E7A" w14:paraId="095CC9C4" w14:textId="77777777" w:rsidTr="001D13C0">
        <w:tc>
          <w:tcPr>
            <w:tcW w:w="9911" w:type="dxa"/>
            <w:gridSpan w:val="7"/>
            <w:tcBorders>
              <w:bottom w:val="single" w:sz="4" w:space="0" w:color="auto"/>
            </w:tcBorders>
          </w:tcPr>
          <w:p w14:paraId="65DDCF0B"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0B798772" w14:textId="77777777" w:rsidTr="001D13C0">
        <w:tc>
          <w:tcPr>
            <w:tcW w:w="9911" w:type="dxa"/>
            <w:gridSpan w:val="7"/>
            <w:tcBorders>
              <w:top w:val="single" w:sz="4" w:space="0" w:color="auto"/>
            </w:tcBorders>
          </w:tcPr>
          <w:p w14:paraId="47B525D7"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52F7D852" w14:textId="77777777" w:rsidTr="001D13C0">
        <w:tc>
          <w:tcPr>
            <w:tcW w:w="9911" w:type="dxa"/>
            <w:gridSpan w:val="7"/>
          </w:tcPr>
          <w:p w14:paraId="504DC7D3" w14:textId="77777777" w:rsidR="005C0E7A" w:rsidRDefault="005C0E7A" w:rsidP="005C0E7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5C0E7A">
              <w:rPr>
                <w:rFonts w:ascii="Times New Roman" w:eastAsia="SimSun" w:hAnsi="Times New Roman" w:cs="Times New Roman"/>
                <w:kern w:val="2"/>
                <w:sz w:val="24"/>
                <w:szCs w:val="24"/>
                <w:lang w:eastAsia="hi-IN" w:bidi="hi-IN"/>
              </w:rPr>
              <w:t>Подробное описание обстоятельств, при которых причинен вред, с указанием вида нарушений и последствий этих нарушений, объема (площади) обрушившихся и частично поврежденных конструкций, последовательности обрушения, последствий (полная, частичная приостановка строительства, реконструкции, капитального ремонта, сноса или эксплуатации, количество пострадавших, размер причиненного ущерба имуществу, ориентировочные потери и т.д.) и другие данные</w:t>
            </w:r>
            <w:r>
              <w:rPr>
                <w:rFonts w:ascii="Times New Roman" w:eastAsia="SimSun" w:hAnsi="Times New Roman" w:cs="Times New Roman"/>
                <w:kern w:val="2"/>
                <w:sz w:val="24"/>
                <w:szCs w:val="24"/>
                <w:lang w:eastAsia="hi-IN" w:bidi="hi-IN"/>
              </w:rPr>
              <w:t>:</w:t>
            </w:r>
          </w:p>
        </w:tc>
      </w:tr>
      <w:tr w:rsidR="005C0E7A" w14:paraId="772A0E68" w14:textId="77777777" w:rsidTr="001D13C0">
        <w:tc>
          <w:tcPr>
            <w:tcW w:w="9911" w:type="dxa"/>
            <w:gridSpan w:val="7"/>
            <w:tcBorders>
              <w:bottom w:val="single" w:sz="4" w:space="0" w:color="auto"/>
            </w:tcBorders>
          </w:tcPr>
          <w:p w14:paraId="0932A67F"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3DAC7B4C" w14:textId="77777777" w:rsidTr="001D13C0">
        <w:tc>
          <w:tcPr>
            <w:tcW w:w="9911" w:type="dxa"/>
            <w:gridSpan w:val="7"/>
            <w:tcBorders>
              <w:top w:val="single" w:sz="4" w:space="0" w:color="auto"/>
              <w:bottom w:val="single" w:sz="4" w:space="0" w:color="auto"/>
            </w:tcBorders>
          </w:tcPr>
          <w:p w14:paraId="2377956F"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1266FE46" w14:textId="77777777" w:rsidTr="001D13C0">
        <w:tc>
          <w:tcPr>
            <w:tcW w:w="9911" w:type="dxa"/>
            <w:gridSpan w:val="7"/>
            <w:tcBorders>
              <w:top w:val="single" w:sz="4" w:space="0" w:color="auto"/>
              <w:bottom w:val="single" w:sz="4" w:space="0" w:color="auto"/>
            </w:tcBorders>
          </w:tcPr>
          <w:p w14:paraId="1D02E063"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63C04133" w14:textId="77777777" w:rsidTr="001D13C0">
        <w:tc>
          <w:tcPr>
            <w:tcW w:w="9911" w:type="dxa"/>
            <w:gridSpan w:val="7"/>
            <w:tcBorders>
              <w:top w:val="single" w:sz="4" w:space="0" w:color="auto"/>
            </w:tcBorders>
          </w:tcPr>
          <w:p w14:paraId="143581C6" w14:textId="77777777" w:rsidR="005C0E7A" w:rsidRDefault="005C0E7A" w:rsidP="005C0E7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5C0E7A">
              <w:rPr>
                <w:rFonts w:ascii="Times New Roman" w:eastAsia="SimSun" w:hAnsi="Times New Roman" w:cs="Times New Roman"/>
                <w:kern w:val="2"/>
                <w:sz w:val="24"/>
                <w:szCs w:val="24"/>
                <w:lang w:eastAsia="hi-IN" w:bidi="hi-IN"/>
              </w:rPr>
              <w:t>Представленная разрешительная и проектная документация, заключения экспертиз и органов государственного контроля (надзора) по строительству, реконструкции, капитальному ремонту, сносу объекта капитального строительства, на котором допущено нарушение законодательства о градостроительной деятельности</w:t>
            </w:r>
          </w:p>
        </w:tc>
      </w:tr>
      <w:tr w:rsidR="005C0E7A" w14:paraId="3F8F3B88" w14:textId="77777777" w:rsidTr="001D13C0">
        <w:tc>
          <w:tcPr>
            <w:tcW w:w="9911" w:type="dxa"/>
            <w:gridSpan w:val="7"/>
            <w:tcBorders>
              <w:bottom w:val="single" w:sz="4" w:space="0" w:color="auto"/>
            </w:tcBorders>
          </w:tcPr>
          <w:p w14:paraId="61922B2D"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11C94F39" w14:textId="77777777" w:rsidTr="001D13C0">
        <w:tc>
          <w:tcPr>
            <w:tcW w:w="9911" w:type="dxa"/>
            <w:gridSpan w:val="7"/>
            <w:tcBorders>
              <w:top w:val="single" w:sz="4" w:space="0" w:color="auto"/>
            </w:tcBorders>
          </w:tcPr>
          <w:p w14:paraId="74EBB69B" w14:textId="77777777" w:rsidR="005C0E7A" w:rsidRPr="006867DA" w:rsidRDefault="005C0E7A" w:rsidP="006867DA">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6867DA">
              <w:rPr>
                <w:rFonts w:ascii="Times New Roman" w:eastAsia="SimSun" w:hAnsi="Times New Roman" w:cs="Times New Roman"/>
                <w:i/>
                <w:kern w:val="2"/>
                <w:sz w:val="24"/>
                <w:szCs w:val="24"/>
                <w:vertAlign w:val="superscript"/>
                <w:lang w:eastAsia="hi-IN" w:bidi="hi-IN"/>
              </w:rPr>
              <w:t>(наименование документа, дата и N, наименование органа, выдавшего документ)</w:t>
            </w:r>
          </w:p>
        </w:tc>
      </w:tr>
      <w:tr w:rsidR="005C0E7A" w14:paraId="21E85829" w14:textId="77777777" w:rsidTr="001D13C0">
        <w:tc>
          <w:tcPr>
            <w:tcW w:w="9911" w:type="dxa"/>
            <w:gridSpan w:val="7"/>
            <w:tcBorders>
              <w:bottom w:val="single" w:sz="4" w:space="0" w:color="auto"/>
            </w:tcBorders>
          </w:tcPr>
          <w:p w14:paraId="72F0FB5F"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6F725D08" w14:textId="77777777" w:rsidTr="001D13C0">
        <w:tc>
          <w:tcPr>
            <w:tcW w:w="9911" w:type="dxa"/>
            <w:gridSpan w:val="7"/>
            <w:tcBorders>
              <w:top w:val="single" w:sz="4" w:space="0" w:color="auto"/>
            </w:tcBorders>
          </w:tcPr>
          <w:p w14:paraId="698ADF0E"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Наименование участников строительства, реконструкции, капитального ремонта, сноса объекта капитального строительства, необходимые свидетельства о допуске к работе и сертификаты:</w:t>
            </w:r>
          </w:p>
          <w:p w14:paraId="0F9C04D7" w14:textId="77777777" w:rsidR="005C0E7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а) проектная организация, разработавшая проект или осуществившая привязку типового или повторно применяемого индивидуального проекта</w:t>
            </w:r>
          </w:p>
        </w:tc>
      </w:tr>
      <w:tr w:rsidR="005C0E7A" w14:paraId="5B038994" w14:textId="77777777" w:rsidTr="001D13C0">
        <w:tc>
          <w:tcPr>
            <w:tcW w:w="9911" w:type="dxa"/>
            <w:gridSpan w:val="7"/>
            <w:tcBorders>
              <w:bottom w:val="single" w:sz="4" w:space="0" w:color="auto"/>
            </w:tcBorders>
          </w:tcPr>
          <w:p w14:paraId="1167ED33" w14:textId="77777777" w:rsidR="005C0E7A" w:rsidRDefault="005C0E7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5C0E7A" w14:paraId="74ECAFCB" w14:textId="77777777" w:rsidTr="001D13C0">
        <w:tc>
          <w:tcPr>
            <w:tcW w:w="9911" w:type="dxa"/>
            <w:gridSpan w:val="7"/>
            <w:tcBorders>
              <w:top w:val="single" w:sz="4" w:space="0" w:color="auto"/>
            </w:tcBorders>
          </w:tcPr>
          <w:p w14:paraId="31C1DA9E" w14:textId="77777777" w:rsidR="005C0E7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б) экспертные органы, давшие заключение по проекту</w:t>
            </w:r>
          </w:p>
        </w:tc>
      </w:tr>
      <w:tr w:rsidR="006867DA" w14:paraId="074EE88C" w14:textId="77777777" w:rsidTr="001D13C0">
        <w:tc>
          <w:tcPr>
            <w:tcW w:w="9911" w:type="dxa"/>
            <w:gridSpan w:val="7"/>
            <w:tcBorders>
              <w:bottom w:val="single" w:sz="4" w:space="0" w:color="auto"/>
            </w:tcBorders>
          </w:tcPr>
          <w:p w14:paraId="3720FB21"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0F151402" w14:textId="77777777" w:rsidTr="001D13C0">
        <w:tc>
          <w:tcPr>
            <w:tcW w:w="9911" w:type="dxa"/>
            <w:gridSpan w:val="7"/>
            <w:tcBorders>
              <w:top w:val="single" w:sz="4" w:space="0" w:color="auto"/>
            </w:tcBorders>
          </w:tcPr>
          <w:p w14:paraId="793C083D"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в) организации, поставившие строительные конструкции, изделия и материалы, примененные в разрушенной части объекта капитального строительства</w:t>
            </w:r>
          </w:p>
        </w:tc>
      </w:tr>
      <w:tr w:rsidR="006867DA" w14:paraId="31EFFB9D" w14:textId="77777777" w:rsidTr="001D13C0">
        <w:tc>
          <w:tcPr>
            <w:tcW w:w="9911" w:type="dxa"/>
            <w:gridSpan w:val="7"/>
            <w:tcBorders>
              <w:bottom w:val="single" w:sz="4" w:space="0" w:color="auto"/>
            </w:tcBorders>
          </w:tcPr>
          <w:p w14:paraId="36AD5057"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01FEF178" w14:textId="77777777" w:rsidTr="001D13C0">
        <w:tc>
          <w:tcPr>
            <w:tcW w:w="9911" w:type="dxa"/>
            <w:gridSpan w:val="7"/>
            <w:tcBorders>
              <w:top w:val="single" w:sz="4" w:space="0" w:color="auto"/>
            </w:tcBorders>
          </w:tcPr>
          <w:p w14:paraId="5E947FFD"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г) строительная организация, осуществляющая строительство, реконструкцию, капитальный ремонт, снос</w:t>
            </w:r>
          </w:p>
        </w:tc>
      </w:tr>
      <w:tr w:rsidR="006867DA" w14:paraId="19E89FFE" w14:textId="77777777" w:rsidTr="001D13C0">
        <w:tc>
          <w:tcPr>
            <w:tcW w:w="9911" w:type="dxa"/>
            <w:gridSpan w:val="7"/>
            <w:tcBorders>
              <w:bottom w:val="single" w:sz="4" w:space="0" w:color="auto"/>
            </w:tcBorders>
          </w:tcPr>
          <w:p w14:paraId="2C8232EE"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3F90B783" w14:textId="77777777" w:rsidTr="001D13C0">
        <w:tc>
          <w:tcPr>
            <w:tcW w:w="9911" w:type="dxa"/>
            <w:gridSpan w:val="7"/>
            <w:tcBorders>
              <w:top w:val="single" w:sz="4" w:space="0" w:color="auto"/>
            </w:tcBorders>
          </w:tcPr>
          <w:p w14:paraId="0C4EA15A"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д) организации, в эксплуатации которых находится объект капитального строительства, инженерное оборудование</w:t>
            </w:r>
          </w:p>
        </w:tc>
      </w:tr>
      <w:tr w:rsidR="006867DA" w14:paraId="100F1556" w14:textId="77777777" w:rsidTr="001D13C0">
        <w:tc>
          <w:tcPr>
            <w:tcW w:w="9911" w:type="dxa"/>
            <w:gridSpan w:val="7"/>
            <w:tcBorders>
              <w:bottom w:val="single" w:sz="4" w:space="0" w:color="auto"/>
            </w:tcBorders>
          </w:tcPr>
          <w:p w14:paraId="2DDCF0D0"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29527C8B" w14:textId="77777777" w:rsidTr="001D13C0">
        <w:tc>
          <w:tcPr>
            <w:tcW w:w="9911" w:type="dxa"/>
            <w:gridSpan w:val="7"/>
            <w:tcBorders>
              <w:top w:val="single" w:sz="4" w:space="0" w:color="auto"/>
            </w:tcBorders>
          </w:tcPr>
          <w:p w14:paraId="2DB23971"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Даты начала строительства, реконструкции, капитального ремонта, сноса и основных этапов возведения частей объекта капитального строительства, состояние строительства; реконструкции, капитального ремонта, сноса, дата начала и условия эксплуатации объекта капитального строительства, дата ввода в эксплуатацию, основные дефекты, обнаруженные в процессе эксплуатации объекта капитального строительства</w:t>
            </w:r>
          </w:p>
        </w:tc>
      </w:tr>
      <w:tr w:rsidR="006867DA" w14:paraId="4EB346DB" w14:textId="77777777" w:rsidTr="001D13C0">
        <w:tc>
          <w:tcPr>
            <w:tcW w:w="9911" w:type="dxa"/>
            <w:gridSpan w:val="7"/>
            <w:tcBorders>
              <w:bottom w:val="single" w:sz="4" w:space="0" w:color="auto"/>
            </w:tcBorders>
          </w:tcPr>
          <w:p w14:paraId="5C80A7D4"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2484AD33" w14:textId="77777777" w:rsidTr="001D13C0">
        <w:tc>
          <w:tcPr>
            <w:tcW w:w="9911" w:type="dxa"/>
            <w:gridSpan w:val="7"/>
            <w:tcBorders>
              <w:top w:val="single" w:sz="4" w:space="0" w:color="auto"/>
            </w:tcBorders>
          </w:tcPr>
          <w:p w14:paraId="4EB22D67"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Фамилии должностных лиц, непосредственно руководивших строительством, реконструкцией, капитальным ремонтом, сносом; лиц, осуществляющих технический и авторский надзор, наличие у них специального технического образования или права на производство работ</w:t>
            </w:r>
          </w:p>
        </w:tc>
      </w:tr>
      <w:tr w:rsidR="006867DA" w14:paraId="2B2910BC" w14:textId="77777777" w:rsidTr="001D13C0">
        <w:tc>
          <w:tcPr>
            <w:tcW w:w="9911" w:type="dxa"/>
            <w:gridSpan w:val="7"/>
            <w:tcBorders>
              <w:bottom w:val="single" w:sz="4" w:space="0" w:color="auto"/>
            </w:tcBorders>
          </w:tcPr>
          <w:p w14:paraId="10F53CC5"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2EE02875" w14:textId="77777777" w:rsidTr="001D13C0">
        <w:tc>
          <w:tcPr>
            <w:tcW w:w="9911" w:type="dxa"/>
            <w:gridSpan w:val="7"/>
            <w:tcBorders>
              <w:top w:val="single" w:sz="4" w:space="0" w:color="auto"/>
            </w:tcBorders>
          </w:tcPr>
          <w:p w14:paraId="6173B47E"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Обстоятельства, при которых причинен вред жизни или здоровью, имуществу: работы, производившиеся при строительстве, реконструкции, капитальном ремонте, сносе объекта капитального строительства или вблизи него непосредственно перед причинением вреда (в том числе строительные, ремонтно-восстановительные работы, взрывы, забивка свай, рыхление грунта, подвеска грузов к существующим конструкциям и т.п.)</w:t>
            </w:r>
          </w:p>
        </w:tc>
      </w:tr>
      <w:tr w:rsidR="006867DA" w14:paraId="16BC173F" w14:textId="77777777" w:rsidTr="001D13C0">
        <w:tc>
          <w:tcPr>
            <w:tcW w:w="9911" w:type="dxa"/>
            <w:gridSpan w:val="7"/>
            <w:tcBorders>
              <w:bottom w:val="single" w:sz="4" w:space="0" w:color="auto"/>
            </w:tcBorders>
          </w:tcPr>
          <w:p w14:paraId="687CCC72"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1A498E6B" w14:textId="77777777" w:rsidTr="001D13C0">
        <w:tc>
          <w:tcPr>
            <w:tcW w:w="9911" w:type="dxa"/>
            <w:gridSpan w:val="7"/>
            <w:tcBorders>
              <w:top w:val="single" w:sz="4" w:space="0" w:color="auto"/>
            </w:tcBorders>
          </w:tcPr>
          <w:p w14:paraId="48D47998"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зафиксированные признаки предаварийного состояния объекта капитального строительства и принятые строящей или эксплуатирующей организацией меры по предупреждению причинения вреда</w:t>
            </w:r>
          </w:p>
        </w:tc>
      </w:tr>
      <w:tr w:rsidR="006867DA" w14:paraId="1D8740CE" w14:textId="77777777" w:rsidTr="001D13C0">
        <w:tc>
          <w:tcPr>
            <w:tcW w:w="9911" w:type="dxa"/>
            <w:gridSpan w:val="7"/>
            <w:tcBorders>
              <w:bottom w:val="single" w:sz="4" w:space="0" w:color="auto"/>
            </w:tcBorders>
          </w:tcPr>
          <w:p w14:paraId="12E95C51"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3F120A4F" w14:textId="77777777" w:rsidTr="001D13C0">
        <w:tc>
          <w:tcPr>
            <w:tcW w:w="9911" w:type="dxa"/>
            <w:gridSpan w:val="7"/>
            <w:tcBorders>
              <w:top w:val="single" w:sz="4" w:space="0" w:color="auto"/>
            </w:tcBorders>
          </w:tcPr>
          <w:p w14:paraId="68CDED35"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другие обстоятельства, которые могли способствовать причинению вреда (природно-климатические явления и др.)</w:t>
            </w:r>
          </w:p>
        </w:tc>
      </w:tr>
      <w:tr w:rsidR="006867DA" w14:paraId="66754FF4" w14:textId="77777777" w:rsidTr="001D13C0">
        <w:tc>
          <w:tcPr>
            <w:tcW w:w="9911" w:type="dxa"/>
            <w:gridSpan w:val="7"/>
            <w:tcBorders>
              <w:bottom w:val="single" w:sz="4" w:space="0" w:color="auto"/>
            </w:tcBorders>
          </w:tcPr>
          <w:p w14:paraId="32223C70"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54223C7A" w14:textId="77777777" w:rsidTr="001D13C0">
        <w:tc>
          <w:tcPr>
            <w:tcW w:w="9911" w:type="dxa"/>
            <w:gridSpan w:val="7"/>
            <w:tcBorders>
              <w:top w:val="single" w:sz="4" w:space="0" w:color="auto"/>
            </w:tcBorders>
          </w:tcPr>
          <w:p w14:paraId="3D89377B"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Оценка соответствия проектной документации требованиям технических регламентов, материалам инженерных изысканий</w:t>
            </w:r>
          </w:p>
        </w:tc>
      </w:tr>
      <w:tr w:rsidR="006867DA" w14:paraId="31B49D5D" w14:textId="77777777" w:rsidTr="001D13C0">
        <w:tc>
          <w:tcPr>
            <w:tcW w:w="9911" w:type="dxa"/>
            <w:gridSpan w:val="7"/>
            <w:tcBorders>
              <w:bottom w:val="single" w:sz="4" w:space="0" w:color="auto"/>
            </w:tcBorders>
          </w:tcPr>
          <w:p w14:paraId="40770982"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6E294468" w14:textId="77777777" w:rsidTr="001D13C0">
        <w:tc>
          <w:tcPr>
            <w:tcW w:w="9911" w:type="dxa"/>
            <w:gridSpan w:val="7"/>
            <w:tcBorders>
              <w:top w:val="single" w:sz="4" w:space="0" w:color="auto"/>
            </w:tcBorders>
          </w:tcPr>
          <w:p w14:paraId="7905CA27"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Краткое изложение объяснений очевидцев причинения вреда</w:t>
            </w:r>
          </w:p>
        </w:tc>
      </w:tr>
      <w:tr w:rsidR="006867DA" w14:paraId="650AD1C2" w14:textId="77777777" w:rsidTr="001D13C0">
        <w:tc>
          <w:tcPr>
            <w:tcW w:w="9911" w:type="dxa"/>
            <w:gridSpan w:val="7"/>
            <w:tcBorders>
              <w:bottom w:val="single" w:sz="4" w:space="0" w:color="auto"/>
            </w:tcBorders>
          </w:tcPr>
          <w:p w14:paraId="40324EEE"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739CA4CB" w14:textId="77777777" w:rsidTr="001D13C0">
        <w:tc>
          <w:tcPr>
            <w:tcW w:w="9911" w:type="dxa"/>
            <w:gridSpan w:val="7"/>
            <w:tcBorders>
              <w:top w:val="single" w:sz="4" w:space="0" w:color="auto"/>
            </w:tcBorders>
          </w:tcPr>
          <w:p w14:paraId="6B1DDC63"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Оценка соблюдения законодательства о градостроительной деятельности застройщиком при подготовке разрешительной и проектной документации на строительство, реконструкцию, капитальный ремонт, снос, ввод объекта в эксплуатацию (полнота документов, наличие всех необходимых согласований и заключений) и т.п.</w:t>
            </w:r>
          </w:p>
        </w:tc>
      </w:tr>
      <w:tr w:rsidR="006867DA" w14:paraId="30887A71" w14:textId="77777777" w:rsidTr="001D13C0">
        <w:tc>
          <w:tcPr>
            <w:tcW w:w="9911" w:type="dxa"/>
            <w:gridSpan w:val="7"/>
            <w:tcBorders>
              <w:bottom w:val="single" w:sz="4" w:space="0" w:color="auto"/>
            </w:tcBorders>
          </w:tcPr>
          <w:p w14:paraId="5B6AF010"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43971240" w14:textId="77777777" w:rsidTr="001D13C0">
        <w:tc>
          <w:tcPr>
            <w:tcW w:w="9911" w:type="dxa"/>
            <w:gridSpan w:val="7"/>
            <w:tcBorders>
              <w:top w:val="single" w:sz="4" w:space="0" w:color="auto"/>
            </w:tcBorders>
          </w:tcPr>
          <w:p w14:paraId="7ECE18B7"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Оценка соблюдения требований законодательства о градостроительной деятельности органами, выдавшими разрешительную документацию на строительство, реконструкцию, капитальный ремонт и ввод в эксплуатацию объекта, подготовившими необходимые заключения и т.п.</w:t>
            </w:r>
          </w:p>
        </w:tc>
      </w:tr>
      <w:tr w:rsidR="006867DA" w14:paraId="4F7FAC0B" w14:textId="77777777" w:rsidTr="001D13C0">
        <w:tc>
          <w:tcPr>
            <w:tcW w:w="9911" w:type="dxa"/>
            <w:gridSpan w:val="7"/>
            <w:tcBorders>
              <w:bottom w:val="single" w:sz="4" w:space="0" w:color="auto"/>
            </w:tcBorders>
          </w:tcPr>
          <w:p w14:paraId="15A3FF23"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18990600" w14:textId="77777777" w:rsidTr="001D13C0">
        <w:tc>
          <w:tcPr>
            <w:tcW w:w="9911" w:type="dxa"/>
            <w:gridSpan w:val="7"/>
            <w:tcBorders>
              <w:top w:val="single" w:sz="4" w:space="0" w:color="auto"/>
            </w:tcBorders>
          </w:tcPr>
          <w:p w14:paraId="6FF80307"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Оценка деятельности работников технического надзора (с указанием фамилий и должностей) и организаций, осуществляющих строительный контроль</w:t>
            </w:r>
          </w:p>
        </w:tc>
      </w:tr>
      <w:tr w:rsidR="006867DA" w14:paraId="18CA29FD" w14:textId="77777777" w:rsidTr="001D13C0">
        <w:tc>
          <w:tcPr>
            <w:tcW w:w="9911" w:type="dxa"/>
            <w:gridSpan w:val="7"/>
            <w:tcBorders>
              <w:bottom w:val="single" w:sz="4" w:space="0" w:color="auto"/>
            </w:tcBorders>
          </w:tcPr>
          <w:p w14:paraId="4187FB8D"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5146F98C" w14:textId="77777777" w:rsidTr="001D13C0">
        <w:tc>
          <w:tcPr>
            <w:tcW w:w="9911" w:type="dxa"/>
            <w:gridSpan w:val="7"/>
            <w:tcBorders>
              <w:top w:val="single" w:sz="4" w:space="0" w:color="auto"/>
            </w:tcBorders>
          </w:tcPr>
          <w:p w14:paraId="1EB9999E"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Оценка соблюдения в процессе строительства, реконструкции, капитального ремонта, сноса объекта капитального строительства требований выданного разрешения на строительство, проектной документации, строительных норм и правил, технических регламентов, градостроительного плана земельного участка</w:t>
            </w:r>
          </w:p>
        </w:tc>
      </w:tr>
      <w:tr w:rsidR="006867DA" w14:paraId="77AC3E63" w14:textId="77777777" w:rsidTr="001D13C0">
        <w:tc>
          <w:tcPr>
            <w:tcW w:w="9911" w:type="dxa"/>
            <w:gridSpan w:val="7"/>
            <w:tcBorders>
              <w:bottom w:val="single" w:sz="4" w:space="0" w:color="auto"/>
            </w:tcBorders>
          </w:tcPr>
          <w:p w14:paraId="2AE03DB6"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78F963BA" w14:textId="77777777" w:rsidTr="001D13C0">
        <w:tc>
          <w:tcPr>
            <w:tcW w:w="9911" w:type="dxa"/>
            <w:gridSpan w:val="7"/>
            <w:tcBorders>
              <w:top w:val="single" w:sz="4" w:space="0" w:color="auto"/>
            </w:tcBorders>
          </w:tcPr>
          <w:p w14:paraId="25E262EA"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Краткое изложение объяснений должностных лиц, ответственных за проектирование, строительство, реконструкцию, капитальный ремонт, снос и эксплуатацию объекта капитального строительства, при строительстве, реконструкции, капитальном ремонте, сносе которого допущены нарушения, повлекшие причинение вреда жизни или здоровью, имуществу</w:t>
            </w:r>
          </w:p>
        </w:tc>
      </w:tr>
      <w:tr w:rsidR="006867DA" w14:paraId="7E263C93" w14:textId="77777777" w:rsidTr="001D13C0">
        <w:tc>
          <w:tcPr>
            <w:tcW w:w="9911" w:type="dxa"/>
            <w:gridSpan w:val="7"/>
            <w:tcBorders>
              <w:bottom w:val="single" w:sz="4" w:space="0" w:color="auto"/>
            </w:tcBorders>
          </w:tcPr>
          <w:p w14:paraId="1273C3AB"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366939EA" w14:textId="77777777" w:rsidTr="001D13C0">
        <w:tc>
          <w:tcPr>
            <w:tcW w:w="9911" w:type="dxa"/>
            <w:gridSpan w:val="7"/>
            <w:tcBorders>
              <w:top w:val="single" w:sz="4" w:space="0" w:color="auto"/>
            </w:tcBorders>
          </w:tcPr>
          <w:p w14:paraId="1BEEE238"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Заключение технической комиссии:</w:t>
            </w:r>
          </w:p>
        </w:tc>
      </w:tr>
      <w:tr w:rsidR="006867DA" w14:paraId="039760F4" w14:textId="77777777" w:rsidTr="001D13C0">
        <w:tc>
          <w:tcPr>
            <w:tcW w:w="9911" w:type="dxa"/>
            <w:gridSpan w:val="7"/>
            <w:tcBorders>
              <w:bottom w:val="single" w:sz="4" w:space="0" w:color="auto"/>
            </w:tcBorders>
          </w:tcPr>
          <w:p w14:paraId="7DDF88FE"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7E5F34DD" w14:textId="77777777" w:rsidTr="001D13C0">
        <w:tc>
          <w:tcPr>
            <w:tcW w:w="9911" w:type="dxa"/>
            <w:gridSpan w:val="7"/>
            <w:tcBorders>
              <w:top w:val="single" w:sz="4" w:space="0" w:color="auto"/>
              <w:bottom w:val="single" w:sz="4" w:space="0" w:color="auto"/>
            </w:tcBorders>
          </w:tcPr>
          <w:p w14:paraId="616F1AAC"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1EBAE6B7" w14:textId="77777777" w:rsidTr="001D13C0">
        <w:tc>
          <w:tcPr>
            <w:tcW w:w="9911" w:type="dxa"/>
            <w:gridSpan w:val="7"/>
            <w:tcBorders>
              <w:top w:val="single" w:sz="4" w:space="0" w:color="auto"/>
            </w:tcBorders>
          </w:tcPr>
          <w:p w14:paraId="257BF035"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Рекомендации и мероприятия по ликвидации последствий допущенных нарушений и принятию мер по ускорению возобновления строительства, реконструкции, капитального ремонта, сноса или эксплуатации сохранившейся части объекта капитального строительства до полного восстановления разрушившейся части, необходимые меры по усилению конструкций сохранившейся части, мероприятия по восстановлению обрушившейся части объекта капитального строительства и т.п., а также по недопущению подобных нарушений</w:t>
            </w:r>
          </w:p>
        </w:tc>
      </w:tr>
      <w:tr w:rsidR="006867DA" w14:paraId="261BE876" w14:textId="77777777" w:rsidTr="001D13C0">
        <w:tc>
          <w:tcPr>
            <w:tcW w:w="9911" w:type="dxa"/>
            <w:gridSpan w:val="7"/>
          </w:tcPr>
          <w:p w14:paraId="0331BC92"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161D37EE" w14:textId="77777777" w:rsidTr="001D13C0">
        <w:tc>
          <w:tcPr>
            <w:tcW w:w="9911" w:type="dxa"/>
            <w:gridSpan w:val="7"/>
          </w:tcPr>
          <w:p w14:paraId="17B1ABEC"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sidRPr="006867DA">
              <w:rPr>
                <w:rFonts w:ascii="Times New Roman" w:eastAsia="SimSun" w:hAnsi="Times New Roman" w:cs="Times New Roman"/>
                <w:kern w:val="2"/>
                <w:sz w:val="24"/>
                <w:szCs w:val="24"/>
                <w:lang w:eastAsia="hi-IN" w:bidi="hi-IN"/>
              </w:rPr>
              <w:t>Приложения к акту:</w:t>
            </w:r>
          </w:p>
        </w:tc>
      </w:tr>
      <w:tr w:rsidR="006867DA" w14:paraId="2A9FA18B" w14:textId="77777777" w:rsidTr="001D13C0">
        <w:tc>
          <w:tcPr>
            <w:tcW w:w="1306" w:type="dxa"/>
          </w:tcPr>
          <w:p w14:paraId="79F76BF7"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а)</w:t>
            </w:r>
          </w:p>
        </w:tc>
        <w:tc>
          <w:tcPr>
            <w:tcW w:w="8605" w:type="dxa"/>
            <w:gridSpan w:val="6"/>
            <w:tcBorders>
              <w:bottom w:val="single" w:sz="4" w:space="0" w:color="auto"/>
            </w:tcBorders>
          </w:tcPr>
          <w:p w14:paraId="23F5E003" w14:textId="77777777" w:rsidR="006867DA" w:rsidRPr="006867DA" w:rsidRDefault="006867DA" w:rsidP="006867DA">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253FED6E" w14:textId="77777777" w:rsidTr="001D13C0">
        <w:tc>
          <w:tcPr>
            <w:tcW w:w="1306" w:type="dxa"/>
          </w:tcPr>
          <w:p w14:paraId="49050BCA"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б)</w:t>
            </w:r>
          </w:p>
        </w:tc>
        <w:tc>
          <w:tcPr>
            <w:tcW w:w="8605" w:type="dxa"/>
            <w:gridSpan w:val="6"/>
            <w:tcBorders>
              <w:top w:val="single" w:sz="4" w:space="0" w:color="auto"/>
              <w:bottom w:val="single" w:sz="4" w:space="0" w:color="auto"/>
            </w:tcBorders>
          </w:tcPr>
          <w:p w14:paraId="61A22A5C" w14:textId="77777777" w:rsidR="006867DA" w:rsidRPr="006867DA" w:rsidRDefault="006867DA" w:rsidP="006867DA">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7D403402" w14:textId="77777777" w:rsidTr="001D13C0">
        <w:tc>
          <w:tcPr>
            <w:tcW w:w="1306" w:type="dxa"/>
          </w:tcPr>
          <w:p w14:paraId="20845EEB"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в)</w:t>
            </w:r>
          </w:p>
        </w:tc>
        <w:tc>
          <w:tcPr>
            <w:tcW w:w="8605" w:type="dxa"/>
            <w:gridSpan w:val="6"/>
            <w:tcBorders>
              <w:top w:val="single" w:sz="4" w:space="0" w:color="auto"/>
              <w:bottom w:val="single" w:sz="4" w:space="0" w:color="auto"/>
            </w:tcBorders>
          </w:tcPr>
          <w:p w14:paraId="113A1B91" w14:textId="77777777" w:rsidR="006867DA" w:rsidRPr="006867DA" w:rsidRDefault="006867DA" w:rsidP="006867DA">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6FF4E4D5" w14:textId="77777777" w:rsidTr="001D13C0">
        <w:tc>
          <w:tcPr>
            <w:tcW w:w="9911" w:type="dxa"/>
            <w:gridSpan w:val="7"/>
          </w:tcPr>
          <w:p w14:paraId="2318229F"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75891343" w14:textId="77777777" w:rsidTr="001D13C0">
        <w:tc>
          <w:tcPr>
            <w:tcW w:w="5224" w:type="dxa"/>
            <w:gridSpan w:val="5"/>
          </w:tcPr>
          <w:p w14:paraId="20FBACA0"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Председатель технической комиссии:</w:t>
            </w:r>
          </w:p>
        </w:tc>
        <w:tc>
          <w:tcPr>
            <w:tcW w:w="4687" w:type="dxa"/>
            <w:gridSpan w:val="2"/>
            <w:tcBorders>
              <w:bottom w:val="single" w:sz="4" w:space="0" w:color="auto"/>
            </w:tcBorders>
          </w:tcPr>
          <w:p w14:paraId="721A49AB"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30250102" w14:textId="77777777" w:rsidTr="001D13C0">
        <w:tc>
          <w:tcPr>
            <w:tcW w:w="5224" w:type="dxa"/>
            <w:gridSpan w:val="5"/>
            <w:tcBorders>
              <w:top w:val="single" w:sz="4" w:space="0" w:color="auto"/>
              <w:bottom w:val="single" w:sz="4" w:space="0" w:color="auto"/>
            </w:tcBorders>
          </w:tcPr>
          <w:p w14:paraId="26B4F225"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c>
          <w:tcPr>
            <w:tcW w:w="4687" w:type="dxa"/>
            <w:gridSpan w:val="2"/>
            <w:tcBorders>
              <w:top w:val="single" w:sz="4" w:space="0" w:color="auto"/>
            </w:tcBorders>
          </w:tcPr>
          <w:p w14:paraId="06BA3236" w14:textId="77777777" w:rsidR="006867DA" w:rsidRPr="006867DA" w:rsidRDefault="006867DA" w:rsidP="006867DA">
            <w:pPr>
              <w:widowControl w:val="0"/>
              <w:suppressAutoHyphens/>
              <w:spacing w:line="240" w:lineRule="auto"/>
              <w:ind w:right="-2" w:firstLine="738"/>
              <w:jc w:val="center"/>
              <w:rPr>
                <w:rFonts w:ascii="Times New Roman" w:eastAsia="SimSun" w:hAnsi="Times New Roman" w:cs="Times New Roman"/>
                <w:i/>
                <w:kern w:val="2"/>
                <w:sz w:val="24"/>
                <w:szCs w:val="24"/>
                <w:vertAlign w:val="superscript"/>
                <w:lang w:eastAsia="hi-IN" w:bidi="hi-IN"/>
              </w:rPr>
            </w:pPr>
            <w:r w:rsidRPr="006867DA">
              <w:rPr>
                <w:rFonts w:ascii="Times New Roman" w:eastAsia="SimSun" w:hAnsi="Times New Roman" w:cs="Times New Roman"/>
                <w:i/>
                <w:kern w:val="2"/>
                <w:sz w:val="24"/>
                <w:szCs w:val="24"/>
                <w:vertAlign w:val="superscript"/>
                <w:lang w:eastAsia="hi-IN" w:bidi="hi-IN"/>
              </w:rPr>
              <w:t>(подпись, телефон)</w:t>
            </w:r>
          </w:p>
        </w:tc>
      </w:tr>
      <w:tr w:rsidR="006867DA" w14:paraId="558E954F" w14:textId="77777777" w:rsidTr="001D13C0">
        <w:tc>
          <w:tcPr>
            <w:tcW w:w="5224" w:type="dxa"/>
            <w:gridSpan w:val="5"/>
            <w:tcBorders>
              <w:top w:val="single" w:sz="4" w:space="0" w:color="auto"/>
            </w:tcBorders>
          </w:tcPr>
          <w:p w14:paraId="16A476D5" w14:textId="77777777" w:rsidR="006867DA" w:rsidRPr="006867DA" w:rsidRDefault="006867DA" w:rsidP="006867DA">
            <w:pPr>
              <w:widowControl w:val="0"/>
              <w:suppressAutoHyphens/>
              <w:spacing w:line="240" w:lineRule="auto"/>
              <w:ind w:right="-2" w:firstLine="738"/>
              <w:jc w:val="center"/>
              <w:rPr>
                <w:rFonts w:ascii="Times New Roman" w:eastAsia="SimSun" w:hAnsi="Times New Roman" w:cs="Times New Roman"/>
                <w:i/>
                <w:kern w:val="2"/>
                <w:sz w:val="24"/>
                <w:szCs w:val="24"/>
                <w:vertAlign w:val="superscript"/>
                <w:lang w:eastAsia="hi-IN" w:bidi="hi-IN"/>
              </w:rPr>
            </w:pPr>
            <w:r w:rsidRPr="006867DA">
              <w:rPr>
                <w:rFonts w:ascii="Times New Roman" w:eastAsia="SimSun" w:hAnsi="Times New Roman" w:cs="Times New Roman"/>
                <w:i/>
                <w:kern w:val="2"/>
                <w:sz w:val="24"/>
                <w:szCs w:val="24"/>
                <w:vertAlign w:val="superscript"/>
                <w:lang w:eastAsia="hi-IN" w:bidi="hi-IN"/>
              </w:rPr>
              <w:t>(дата)</w:t>
            </w:r>
          </w:p>
        </w:tc>
        <w:tc>
          <w:tcPr>
            <w:tcW w:w="4687" w:type="dxa"/>
            <w:gridSpan w:val="2"/>
          </w:tcPr>
          <w:p w14:paraId="3E6F7955" w14:textId="77777777" w:rsidR="006867DA" w:rsidRPr="006867DA" w:rsidRDefault="006867DA" w:rsidP="006867DA">
            <w:pPr>
              <w:widowControl w:val="0"/>
              <w:suppressAutoHyphens/>
              <w:spacing w:line="240" w:lineRule="auto"/>
              <w:ind w:right="-2" w:firstLine="738"/>
              <w:jc w:val="both"/>
              <w:rPr>
                <w:rFonts w:ascii="Times New Roman" w:eastAsia="SimSun" w:hAnsi="Times New Roman" w:cs="Times New Roman"/>
                <w:kern w:val="2"/>
                <w:sz w:val="24"/>
                <w:szCs w:val="24"/>
                <w:lang w:eastAsia="hi-IN" w:bidi="hi-IN"/>
              </w:rPr>
            </w:pPr>
          </w:p>
        </w:tc>
      </w:tr>
      <w:tr w:rsidR="006867DA" w14:paraId="4DEDD026" w14:textId="77777777" w:rsidTr="001D13C0">
        <w:tc>
          <w:tcPr>
            <w:tcW w:w="5224" w:type="dxa"/>
            <w:gridSpan w:val="5"/>
          </w:tcPr>
          <w:p w14:paraId="5A02D2F6"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Члены технической комиссии:</w:t>
            </w:r>
          </w:p>
        </w:tc>
        <w:tc>
          <w:tcPr>
            <w:tcW w:w="4687" w:type="dxa"/>
            <w:gridSpan w:val="2"/>
          </w:tcPr>
          <w:p w14:paraId="39640A59"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193C40FD" w14:textId="77777777" w:rsidTr="001D13C0">
        <w:tc>
          <w:tcPr>
            <w:tcW w:w="5224" w:type="dxa"/>
            <w:gridSpan w:val="5"/>
            <w:tcBorders>
              <w:bottom w:val="single" w:sz="4" w:space="0" w:color="auto"/>
            </w:tcBorders>
          </w:tcPr>
          <w:p w14:paraId="37571726"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bottom w:val="single" w:sz="4" w:space="0" w:color="auto"/>
            </w:tcBorders>
          </w:tcPr>
          <w:p w14:paraId="231FE260"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487C0A5F" w14:textId="77777777" w:rsidTr="001D13C0">
        <w:tc>
          <w:tcPr>
            <w:tcW w:w="5224" w:type="dxa"/>
            <w:gridSpan w:val="5"/>
            <w:tcBorders>
              <w:top w:val="single" w:sz="4" w:space="0" w:color="auto"/>
              <w:bottom w:val="single" w:sz="4" w:space="0" w:color="auto"/>
            </w:tcBorders>
          </w:tcPr>
          <w:p w14:paraId="3795E1A8"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top w:val="single" w:sz="4" w:space="0" w:color="auto"/>
              <w:bottom w:val="single" w:sz="4" w:space="0" w:color="auto"/>
            </w:tcBorders>
          </w:tcPr>
          <w:p w14:paraId="0BFEC945"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1CBD8354" w14:textId="77777777" w:rsidTr="001D13C0">
        <w:tc>
          <w:tcPr>
            <w:tcW w:w="5224" w:type="dxa"/>
            <w:gridSpan w:val="5"/>
            <w:tcBorders>
              <w:top w:val="single" w:sz="4" w:space="0" w:color="auto"/>
              <w:bottom w:val="single" w:sz="4" w:space="0" w:color="auto"/>
            </w:tcBorders>
          </w:tcPr>
          <w:p w14:paraId="59A6C217"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top w:val="single" w:sz="4" w:space="0" w:color="auto"/>
              <w:bottom w:val="single" w:sz="4" w:space="0" w:color="auto"/>
            </w:tcBorders>
          </w:tcPr>
          <w:p w14:paraId="6D70D58D"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1D13C0" w14:paraId="25771C0E" w14:textId="77777777" w:rsidTr="001D13C0">
        <w:tc>
          <w:tcPr>
            <w:tcW w:w="5224" w:type="dxa"/>
            <w:gridSpan w:val="5"/>
            <w:tcBorders>
              <w:top w:val="single" w:sz="4" w:space="0" w:color="auto"/>
            </w:tcBorders>
          </w:tcPr>
          <w:p w14:paraId="2D63DFCB" w14:textId="77777777" w:rsidR="001D13C0" w:rsidRPr="001D13C0" w:rsidRDefault="001D13C0" w:rsidP="001D13C0">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1D13C0">
              <w:rPr>
                <w:rFonts w:ascii="Times New Roman" w:eastAsia="SimSun" w:hAnsi="Times New Roman" w:cs="Times New Roman"/>
                <w:i/>
                <w:kern w:val="2"/>
                <w:sz w:val="24"/>
                <w:szCs w:val="24"/>
                <w:vertAlign w:val="superscript"/>
                <w:lang w:eastAsia="hi-IN" w:bidi="hi-IN"/>
              </w:rPr>
              <w:t>(ФИО)</w:t>
            </w:r>
          </w:p>
        </w:tc>
        <w:tc>
          <w:tcPr>
            <w:tcW w:w="4687" w:type="dxa"/>
            <w:gridSpan w:val="2"/>
            <w:tcBorders>
              <w:top w:val="single" w:sz="4" w:space="0" w:color="auto"/>
            </w:tcBorders>
          </w:tcPr>
          <w:p w14:paraId="6B8D4403" w14:textId="77777777" w:rsidR="001D13C0" w:rsidRPr="001D13C0" w:rsidRDefault="001D13C0" w:rsidP="001D13C0">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1D13C0">
              <w:rPr>
                <w:rFonts w:ascii="Times New Roman" w:eastAsia="SimSun" w:hAnsi="Times New Roman" w:cs="Times New Roman"/>
                <w:i/>
                <w:kern w:val="2"/>
                <w:sz w:val="24"/>
                <w:szCs w:val="24"/>
                <w:vertAlign w:val="superscript"/>
                <w:lang w:eastAsia="hi-IN" w:bidi="hi-IN"/>
              </w:rPr>
              <w:t>(подписи)</w:t>
            </w:r>
          </w:p>
        </w:tc>
      </w:tr>
      <w:tr w:rsidR="006867DA" w14:paraId="0E94038B" w14:textId="77777777" w:rsidTr="001D13C0">
        <w:tc>
          <w:tcPr>
            <w:tcW w:w="5224" w:type="dxa"/>
            <w:gridSpan w:val="5"/>
          </w:tcPr>
          <w:p w14:paraId="657C0D64"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Pr>
          <w:p w14:paraId="631A9A08"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7C977A4E" w14:textId="77777777" w:rsidTr="001D13C0">
        <w:tc>
          <w:tcPr>
            <w:tcW w:w="5224" w:type="dxa"/>
            <w:gridSpan w:val="5"/>
          </w:tcPr>
          <w:p w14:paraId="5F58AEC8"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Наблюдатели:</w:t>
            </w:r>
          </w:p>
        </w:tc>
        <w:tc>
          <w:tcPr>
            <w:tcW w:w="4687" w:type="dxa"/>
            <w:gridSpan w:val="2"/>
          </w:tcPr>
          <w:p w14:paraId="68360CD7"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6867DA" w14:paraId="29B002A8" w14:textId="77777777" w:rsidTr="001D13C0">
        <w:tc>
          <w:tcPr>
            <w:tcW w:w="5224" w:type="dxa"/>
            <w:gridSpan w:val="5"/>
            <w:tcBorders>
              <w:bottom w:val="single" w:sz="4" w:space="0" w:color="auto"/>
            </w:tcBorders>
          </w:tcPr>
          <w:p w14:paraId="5A3BF93F"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bottom w:val="single" w:sz="4" w:space="0" w:color="auto"/>
            </w:tcBorders>
          </w:tcPr>
          <w:p w14:paraId="49D5C9EA" w14:textId="77777777" w:rsidR="006867DA" w:rsidRDefault="006867DA"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1D13C0" w14:paraId="31AC15BC" w14:textId="77777777" w:rsidTr="001D13C0">
        <w:tc>
          <w:tcPr>
            <w:tcW w:w="5224" w:type="dxa"/>
            <w:gridSpan w:val="5"/>
            <w:tcBorders>
              <w:top w:val="single" w:sz="4" w:space="0" w:color="auto"/>
              <w:bottom w:val="single" w:sz="4" w:space="0" w:color="auto"/>
            </w:tcBorders>
          </w:tcPr>
          <w:p w14:paraId="6062A90B" w14:textId="77777777" w:rsidR="001D13C0" w:rsidRDefault="001D13C0"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top w:val="single" w:sz="4" w:space="0" w:color="auto"/>
              <w:bottom w:val="single" w:sz="4" w:space="0" w:color="auto"/>
            </w:tcBorders>
          </w:tcPr>
          <w:p w14:paraId="43FBE5CF" w14:textId="77777777" w:rsidR="001D13C0" w:rsidRDefault="001D13C0"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1D13C0" w14:paraId="65F72B34" w14:textId="77777777" w:rsidTr="001D13C0">
        <w:tc>
          <w:tcPr>
            <w:tcW w:w="5224" w:type="dxa"/>
            <w:gridSpan w:val="5"/>
            <w:tcBorders>
              <w:top w:val="single" w:sz="4" w:space="0" w:color="auto"/>
              <w:bottom w:val="single" w:sz="4" w:space="0" w:color="auto"/>
            </w:tcBorders>
          </w:tcPr>
          <w:p w14:paraId="31CA977A" w14:textId="77777777" w:rsidR="001D13C0" w:rsidRDefault="001D13C0"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top w:val="single" w:sz="4" w:space="0" w:color="auto"/>
              <w:bottom w:val="single" w:sz="4" w:space="0" w:color="auto"/>
            </w:tcBorders>
          </w:tcPr>
          <w:p w14:paraId="4421F66A" w14:textId="77777777" w:rsidR="001D13C0" w:rsidRDefault="001D13C0"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1D13C0" w14:paraId="2A03C4F6" w14:textId="77777777" w:rsidTr="001D13C0">
        <w:tc>
          <w:tcPr>
            <w:tcW w:w="5224" w:type="dxa"/>
            <w:gridSpan w:val="5"/>
            <w:tcBorders>
              <w:top w:val="single" w:sz="4" w:space="0" w:color="auto"/>
              <w:bottom w:val="single" w:sz="4" w:space="0" w:color="auto"/>
            </w:tcBorders>
          </w:tcPr>
          <w:p w14:paraId="56415CE8" w14:textId="77777777" w:rsidR="001D13C0" w:rsidRDefault="001D13C0"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c>
          <w:tcPr>
            <w:tcW w:w="4687" w:type="dxa"/>
            <w:gridSpan w:val="2"/>
            <w:tcBorders>
              <w:top w:val="single" w:sz="4" w:space="0" w:color="auto"/>
              <w:bottom w:val="single" w:sz="4" w:space="0" w:color="auto"/>
            </w:tcBorders>
          </w:tcPr>
          <w:p w14:paraId="24960327" w14:textId="77777777" w:rsidR="001D13C0" w:rsidRDefault="001D13C0" w:rsidP="00B47468">
            <w:pPr>
              <w:widowControl w:val="0"/>
              <w:suppressAutoHyphens/>
              <w:spacing w:line="240" w:lineRule="auto"/>
              <w:ind w:right="-2"/>
              <w:jc w:val="both"/>
              <w:rPr>
                <w:rFonts w:ascii="Times New Roman" w:eastAsia="SimSun" w:hAnsi="Times New Roman" w:cs="Times New Roman"/>
                <w:kern w:val="2"/>
                <w:sz w:val="24"/>
                <w:szCs w:val="24"/>
                <w:lang w:eastAsia="hi-IN" w:bidi="hi-IN"/>
              </w:rPr>
            </w:pPr>
          </w:p>
        </w:tc>
      </w:tr>
      <w:tr w:rsidR="001D13C0" w14:paraId="5DD78359" w14:textId="77777777" w:rsidTr="001D13C0">
        <w:tc>
          <w:tcPr>
            <w:tcW w:w="9911" w:type="dxa"/>
            <w:gridSpan w:val="7"/>
          </w:tcPr>
          <w:p w14:paraId="6DA7EA61" w14:textId="77777777" w:rsidR="001D13C0" w:rsidRPr="001D13C0" w:rsidRDefault="001D13C0" w:rsidP="001D13C0">
            <w:pPr>
              <w:widowControl w:val="0"/>
              <w:suppressAutoHyphens/>
              <w:spacing w:line="240" w:lineRule="auto"/>
              <w:ind w:right="-2"/>
              <w:jc w:val="center"/>
              <w:rPr>
                <w:rFonts w:ascii="Times New Roman" w:eastAsia="SimSun" w:hAnsi="Times New Roman" w:cs="Times New Roman"/>
                <w:i/>
                <w:kern w:val="2"/>
                <w:sz w:val="24"/>
                <w:szCs w:val="24"/>
                <w:vertAlign w:val="superscript"/>
                <w:lang w:eastAsia="hi-IN" w:bidi="hi-IN"/>
              </w:rPr>
            </w:pPr>
            <w:r w:rsidRPr="001D13C0">
              <w:rPr>
                <w:rFonts w:ascii="Times New Roman" w:eastAsia="SimSun" w:hAnsi="Times New Roman" w:cs="Times New Roman"/>
                <w:i/>
                <w:kern w:val="2"/>
                <w:sz w:val="24"/>
                <w:szCs w:val="24"/>
                <w:vertAlign w:val="superscript"/>
                <w:lang w:eastAsia="hi-IN" w:bidi="hi-IN"/>
              </w:rPr>
              <w:t>(должности, организации, подписи)</w:t>
            </w:r>
          </w:p>
        </w:tc>
      </w:tr>
    </w:tbl>
    <w:p w14:paraId="2FD6CDC4" w14:textId="77777777" w:rsid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p>
    <w:p w14:paraId="5EA0A946" w14:textId="77777777" w:rsidR="001D13C0" w:rsidRDefault="001D13C0">
      <w:pPr>
        <w:spacing w:after="160" w:line="259"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br w:type="page"/>
      </w:r>
    </w:p>
    <w:p w14:paraId="548AD0CC" w14:textId="77777777" w:rsidR="00B47468" w:rsidRPr="00B47468" w:rsidRDefault="00B47468"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Приложение </w:t>
      </w:r>
      <w:r w:rsidR="001D13C0">
        <w:rPr>
          <w:rFonts w:ascii="Times New Roman" w:eastAsia="SimSun" w:hAnsi="Times New Roman" w:cs="Times New Roman"/>
          <w:kern w:val="2"/>
          <w:sz w:val="24"/>
          <w:szCs w:val="24"/>
          <w:lang w:eastAsia="hi-IN" w:bidi="hi-IN"/>
        </w:rPr>
        <w:t>№</w:t>
      </w:r>
      <w:r w:rsidRPr="00B47468">
        <w:rPr>
          <w:rFonts w:ascii="Times New Roman" w:eastAsia="SimSun" w:hAnsi="Times New Roman" w:cs="Times New Roman"/>
          <w:kern w:val="2"/>
          <w:sz w:val="24"/>
          <w:szCs w:val="24"/>
          <w:lang w:eastAsia="hi-IN" w:bidi="hi-IN"/>
        </w:rPr>
        <w:t xml:space="preserve"> 2</w:t>
      </w:r>
    </w:p>
    <w:p w14:paraId="6C79114D" w14:textId="77777777" w:rsidR="00B47468" w:rsidRPr="00B47468" w:rsidRDefault="00B47468"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p>
    <w:p w14:paraId="7B99A617" w14:textId="77777777" w:rsidR="00B47468" w:rsidRDefault="00C4529A"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УТВЕРЖДЕНО</w:t>
      </w:r>
    </w:p>
    <w:p w14:paraId="5085A894" w14:textId="77777777" w:rsidR="00C4529A" w:rsidRPr="00B47468" w:rsidRDefault="00C4529A"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p>
    <w:p w14:paraId="32A12915" w14:textId="77777777" w:rsidR="00B47468" w:rsidRPr="00B47468" w:rsidRDefault="001D13C0"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П</w:t>
      </w:r>
      <w:r w:rsidR="00B47468" w:rsidRPr="00B47468">
        <w:rPr>
          <w:rFonts w:ascii="Times New Roman" w:eastAsia="SimSun" w:hAnsi="Times New Roman" w:cs="Times New Roman"/>
          <w:kern w:val="2"/>
          <w:sz w:val="24"/>
          <w:szCs w:val="24"/>
          <w:lang w:eastAsia="hi-IN" w:bidi="hi-IN"/>
        </w:rPr>
        <w:t>остановлением</w:t>
      </w:r>
      <w:r>
        <w:rPr>
          <w:rFonts w:ascii="Times New Roman" w:eastAsia="SimSun" w:hAnsi="Times New Roman" w:cs="Times New Roman"/>
          <w:kern w:val="2"/>
          <w:sz w:val="24"/>
          <w:szCs w:val="24"/>
          <w:lang w:eastAsia="hi-IN" w:bidi="hi-IN"/>
        </w:rPr>
        <w:t xml:space="preserve"> </w:t>
      </w:r>
      <w:r w:rsidR="00B47468" w:rsidRPr="00B47468">
        <w:rPr>
          <w:rFonts w:ascii="Times New Roman" w:eastAsia="SimSun" w:hAnsi="Times New Roman" w:cs="Times New Roman"/>
          <w:kern w:val="2"/>
          <w:sz w:val="24"/>
          <w:szCs w:val="24"/>
          <w:lang w:eastAsia="hi-IN" w:bidi="hi-IN"/>
        </w:rPr>
        <w:t>администрации</w:t>
      </w:r>
    </w:p>
    <w:p w14:paraId="6BB1D302" w14:textId="77777777" w:rsidR="00B47468" w:rsidRPr="00B47468" w:rsidRDefault="00B47468"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Лебяжского</w:t>
      </w:r>
      <w:r w:rsidRPr="00B47468">
        <w:rPr>
          <w:rFonts w:ascii="Times New Roman" w:eastAsia="SimSun" w:hAnsi="Times New Roman" w:cs="Times New Roman"/>
          <w:kern w:val="2"/>
          <w:sz w:val="24"/>
          <w:szCs w:val="24"/>
          <w:lang w:eastAsia="hi-IN" w:bidi="hi-IN"/>
        </w:rPr>
        <w:t xml:space="preserve"> муниципального округа</w:t>
      </w:r>
      <w:r w:rsidR="001D13C0">
        <w:rPr>
          <w:rFonts w:ascii="Times New Roman" w:eastAsia="SimSun" w:hAnsi="Times New Roman" w:cs="Times New Roman"/>
          <w:kern w:val="2"/>
          <w:sz w:val="24"/>
          <w:szCs w:val="24"/>
          <w:lang w:eastAsia="hi-IN" w:bidi="hi-IN"/>
        </w:rPr>
        <w:t xml:space="preserve"> </w:t>
      </w:r>
      <w:r w:rsidRPr="00B47468">
        <w:rPr>
          <w:rFonts w:ascii="Times New Roman" w:eastAsia="SimSun" w:hAnsi="Times New Roman" w:cs="Times New Roman"/>
          <w:kern w:val="2"/>
          <w:sz w:val="24"/>
          <w:szCs w:val="24"/>
          <w:lang w:eastAsia="hi-IN" w:bidi="hi-IN"/>
        </w:rPr>
        <w:t>Кировской области</w:t>
      </w:r>
    </w:p>
    <w:p w14:paraId="1FF8DF67" w14:textId="77777777" w:rsidR="00B47468" w:rsidRPr="00B47468" w:rsidRDefault="00B47468" w:rsidP="001D13C0">
      <w:pPr>
        <w:widowControl w:val="0"/>
        <w:suppressAutoHyphens/>
        <w:spacing w:line="240" w:lineRule="auto"/>
        <w:ind w:left="6379" w:right="-2"/>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от </w:t>
      </w:r>
      <w:r w:rsidR="001D13C0">
        <w:rPr>
          <w:rFonts w:ascii="Times New Roman" w:eastAsia="SimSun" w:hAnsi="Times New Roman" w:cs="Times New Roman"/>
          <w:kern w:val="2"/>
          <w:sz w:val="24"/>
          <w:szCs w:val="24"/>
          <w:lang w:eastAsia="hi-IN" w:bidi="hi-IN"/>
        </w:rPr>
        <w:t>______________</w:t>
      </w:r>
      <w:r w:rsidRPr="00B47468">
        <w:rPr>
          <w:rFonts w:ascii="Times New Roman" w:eastAsia="SimSun" w:hAnsi="Times New Roman" w:cs="Times New Roman"/>
          <w:kern w:val="2"/>
          <w:sz w:val="24"/>
          <w:szCs w:val="24"/>
          <w:lang w:eastAsia="hi-IN" w:bidi="hi-IN"/>
        </w:rPr>
        <w:t xml:space="preserve"> </w:t>
      </w:r>
      <w:r w:rsidR="001D13C0">
        <w:rPr>
          <w:rFonts w:ascii="Times New Roman" w:eastAsia="SimSun" w:hAnsi="Times New Roman" w:cs="Times New Roman"/>
          <w:kern w:val="2"/>
          <w:sz w:val="24"/>
          <w:szCs w:val="24"/>
          <w:lang w:eastAsia="hi-IN" w:bidi="hi-IN"/>
        </w:rPr>
        <w:t>№</w:t>
      </w:r>
      <w:r w:rsidRPr="00B47468">
        <w:rPr>
          <w:rFonts w:ascii="Times New Roman" w:eastAsia="SimSun" w:hAnsi="Times New Roman" w:cs="Times New Roman"/>
          <w:kern w:val="2"/>
          <w:sz w:val="24"/>
          <w:szCs w:val="24"/>
          <w:lang w:eastAsia="hi-IN" w:bidi="hi-IN"/>
        </w:rPr>
        <w:t xml:space="preserve"> </w:t>
      </w:r>
      <w:r w:rsidR="001D13C0">
        <w:rPr>
          <w:rFonts w:ascii="Times New Roman" w:eastAsia="SimSun" w:hAnsi="Times New Roman" w:cs="Times New Roman"/>
          <w:kern w:val="2"/>
          <w:sz w:val="24"/>
          <w:szCs w:val="24"/>
          <w:lang w:eastAsia="hi-IN" w:bidi="hi-IN"/>
        </w:rPr>
        <w:t>___</w:t>
      </w:r>
    </w:p>
    <w:p w14:paraId="299F26A5"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p>
    <w:p w14:paraId="599A5292" w14:textId="77777777" w:rsidR="00B47468" w:rsidRPr="00B47468" w:rsidRDefault="00B47468" w:rsidP="001D13C0">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ПОЛОЖЕНИЕ</w:t>
      </w:r>
    </w:p>
    <w:p w14:paraId="105E8196" w14:textId="77777777" w:rsidR="00B47468" w:rsidRPr="00B47468" w:rsidRDefault="00B47468" w:rsidP="001D13C0">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О ТЕХНИЧЕСКОЙ КОМИССИИ ПО УСТАНОВЛЕНИЮ ПРИЧИН НАРУШЕНИЯ</w:t>
      </w:r>
    </w:p>
    <w:p w14:paraId="149E031A" w14:textId="77777777" w:rsidR="00B47468" w:rsidRPr="00B47468" w:rsidRDefault="00B47468" w:rsidP="001D13C0">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ЗАКОНОДАТЕЛЬСТВА О ГРАДОСТРОИТЕЛЬНОЙ ДЕЯТЕЛЬНОСТИ</w:t>
      </w:r>
    </w:p>
    <w:p w14:paraId="0CE9CB59" w14:textId="77777777" w:rsidR="00B47468" w:rsidRPr="00B47468" w:rsidRDefault="00B47468" w:rsidP="001D13C0">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НА ТЕРРИТОРИИ МУНИЦИПАЛЬНОГО ОБРАЗОВАНИЯ </w:t>
      </w:r>
      <w:r>
        <w:rPr>
          <w:rFonts w:ascii="Times New Roman" w:eastAsia="SimSun" w:hAnsi="Times New Roman" w:cs="Times New Roman"/>
          <w:kern w:val="2"/>
          <w:sz w:val="24"/>
          <w:szCs w:val="24"/>
          <w:lang w:eastAsia="hi-IN" w:bidi="hi-IN"/>
        </w:rPr>
        <w:t>ЛЕБЯЖСКИЙ</w:t>
      </w:r>
    </w:p>
    <w:p w14:paraId="002AD314" w14:textId="77777777" w:rsidR="00B47468" w:rsidRPr="00B47468" w:rsidRDefault="00B47468" w:rsidP="001D13C0">
      <w:pPr>
        <w:widowControl w:val="0"/>
        <w:suppressAutoHyphens/>
        <w:spacing w:line="240" w:lineRule="auto"/>
        <w:ind w:right="-2" w:firstLine="709"/>
        <w:jc w:val="center"/>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МУНИЦИПАЛЬНЫЙ ОКРУГ КИРОВСКОЙ ОБЛАСТИ</w:t>
      </w:r>
    </w:p>
    <w:p w14:paraId="05F04D28"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p>
    <w:p w14:paraId="6ECCB56C"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1. Техническая комиссия по установлению причин нарушения законодательства о градостроительной деятельности на территории муниципального образования </w:t>
      </w:r>
      <w:r>
        <w:rPr>
          <w:rFonts w:ascii="Times New Roman" w:eastAsia="SimSun" w:hAnsi="Times New Roman" w:cs="Times New Roman"/>
          <w:kern w:val="2"/>
          <w:sz w:val="24"/>
          <w:szCs w:val="24"/>
          <w:lang w:eastAsia="hi-IN" w:bidi="hi-IN"/>
        </w:rPr>
        <w:t>Лебяжский</w:t>
      </w:r>
      <w:r w:rsidRPr="00B47468">
        <w:rPr>
          <w:rFonts w:ascii="Times New Roman" w:eastAsia="SimSun" w:hAnsi="Times New Roman" w:cs="Times New Roman"/>
          <w:kern w:val="2"/>
          <w:sz w:val="24"/>
          <w:szCs w:val="24"/>
          <w:lang w:eastAsia="hi-IN" w:bidi="hi-IN"/>
        </w:rPr>
        <w:t xml:space="preserve"> муниципальный округ Кировской области (далее - техническая комиссия) не является постоянно действующим органом и создается в каждом отдельном случае.</w:t>
      </w:r>
    </w:p>
    <w:p w14:paraId="3E58D9CB"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 Состав Комиссии, не менее пяти человек и не более двадцати пяти человек, формируется в составе председателя Комиссии, заместителя председателя Комиссии, секретаря и членов Комиссии.</w:t>
      </w:r>
    </w:p>
    <w:p w14:paraId="71A82778"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xml:space="preserve">3. В состав Комиссии входят представители администрации </w:t>
      </w:r>
      <w:r>
        <w:rPr>
          <w:rFonts w:ascii="Times New Roman" w:eastAsia="SimSun" w:hAnsi="Times New Roman" w:cs="Times New Roman"/>
          <w:kern w:val="2"/>
          <w:sz w:val="24"/>
          <w:szCs w:val="24"/>
          <w:lang w:eastAsia="hi-IN" w:bidi="hi-IN"/>
        </w:rPr>
        <w:t>Лебяжского</w:t>
      </w:r>
      <w:r w:rsidRPr="00B47468">
        <w:rPr>
          <w:rFonts w:ascii="Times New Roman" w:eastAsia="SimSun" w:hAnsi="Times New Roman" w:cs="Times New Roman"/>
          <w:kern w:val="2"/>
          <w:sz w:val="24"/>
          <w:szCs w:val="24"/>
          <w:lang w:eastAsia="hi-IN" w:bidi="hi-IN"/>
        </w:rPr>
        <w:t xml:space="preserve"> муниципального округа Кировской области (далее - администрация муниципального округа), на территории которого расположен объект. По согласованию могут быть включены:</w:t>
      </w:r>
    </w:p>
    <w:p w14:paraId="5AFF27EB"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1) представители организаций и индивидуальных предпринимателей, основным видом деятельности которых является строительство;</w:t>
      </w:r>
    </w:p>
    <w:p w14:paraId="09AB4FF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 представители общественных объединений;</w:t>
      </w:r>
    </w:p>
    <w:p w14:paraId="0C28932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3) представители иных заинтересованных лиц.</w:t>
      </w:r>
    </w:p>
    <w:p w14:paraId="0BA1E469"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В качестве наблюдателей при установлении причин нарушения законодательства о градостроительной деятельности, в результате которого причинен вред, могут принимать участие заинтересованные лица - застройщик, заказчик, лицо, выполняющее инженерные изыскания, лицо, осуществляющее подготовку проектной документации, лицо, осуществляющее строительство,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14:paraId="5CC44E2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4. Заседание Комиссии считается правомочным, если в нем принимают участие не менее половины от общего числа утвержденного состава. В случае отсутствия члена Комиссии на заседании он имеет право изложить свое мнение в письменной форме.</w:t>
      </w:r>
    </w:p>
    <w:p w14:paraId="71F84A32"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Решения Комиссии принимаются большинством голосов присутствующих на заседании членов Комиссии. При равенстве голосов членов Комиссии голос председательствующего на заседании является решающим.</w:t>
      </w:r>
    </w:p>
    <w:p w14:paraId="5D435A4C"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4. Для установления причин нарушения законодательства о градостроительной деятельности и определения лиц, допустивших такое нарушение, Комиссия осуществляет следующие функции:</w:t>
      </w:r>
    </w:p>
    <w:p w14:paraId="7BEBF271"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1) запрашивает и изучает материалы инженерных изысканий, всю исходно-разрешительную и проектную документацию, на основании которой осуществляется либо осуществлялось строительство объекта;</w:t>
      </w:r>
    </w:p>
    <w:p w14:paraId="25C0DB4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2) устанавливает наличие документов, подтверждающих согласование проектной документации с государственными надзорными органами в соответствии с действующим законодательством, наличие положительных государственных экспертиз проектной документации (в предусмотренных законом случаях), наличие других необходимых для строительства и эксплуатации объекта документов;</w:t>
      </w:r>
    </w:p>
    <w:p w14:paraId="72A900F1"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3) осуществляет проверку исполнительной документации по объекту строительства;</w:t>
      </w:r>
    </w:p>
    <w:p w14:paraId="589608B2"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4) проверяет факт направления лицом, осуществляющим строительство, информации о начале строительства и об окончании очередного этапа строительства объекта в орган, осуществляющий государственный строительный надзор, если осуществление такого надзора предусмотрено законодательством;</w:t>
      </w:r>
    </w:p>
    <w:p w14:paraId="0ED88B4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5) устанавливает соответствие физических и юридических лиц, осуществляющих проектирование, строительство (либо выполняющих отдельные виды работ) и эксплуатацию объекта, требованиям законодательства Российской Федерации, предъявляемым к таким лицам;</w:t>
      </w:r>
    </w:p>
    <w:p w14:paraId="2463EAE0"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6) производит осмотр здания, сооружения, на котором допущено нарушение, с целью проверки соответствия строительства выданному разрешению на строительство, проектной документации, строительным нормам и правилам, техническим регламентам, требованиям градостроительного плана земельного участка;</w:t>
      </w:r>
    </w:p>
    <w:p w14:paraId="2836632D"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7) устанавливает наличие разрешения на ввод объекта в эксплуатацию, наличие необходимых заключений государственных надзорных органов, других документов, предъявляемых для получения разрешения на ввод объекта в эксплуатацию, по эксплуатируемым объектам;</w:t>
      </w:r>
    </w:p>
    <w:p w14:paraId="498779FB"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8) предпринимает все необходимые действия для установления причин нарушения законодательства о градостроительной деятельности.</w:t>
      </w:r>
    </w:p>
    <w:p w14:paraId="6D5F7AB5"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Комиссия имеет право:</w:t>
      </w:r>
    </w:p>
    <w:p w14:paraId="02F35A82"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проводить осмотр объекта капитального строительства, а также имущества физических или юридических лиц, которым причинен вред, в том числе с применением фото- и видеосъемки, и оформлять акт осмотра с приложением необходимых документов, включая схемы и чертежи;</w:t>
      </w:r>
    </w:p>
    <w:p w14:paraId="4CE3DE4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истребовать у юридических и физических лиц копии документов архитектурно-строительного проектирования объекта капитального строительства и иные документы, материалы и сведения;</w:t>
      </w:r>
    </w:p>
    <w:p w14:paraId="5CD42F34"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получать от физических и (или) юридических лиц объяснения по факту причинения вреда;</w:t>
      </w:r>
    </w:p>
    <w:p w14:paraId="5323B8B4"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организовывать проведение экспертиз, исследований, лабораторных и иных испытаний, а также оценки размера причиненного вреда.</w:t>
      </w:r>
    </w:p>
    <w:p w14:paraId="1C71B0ED"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5. Деятельностью Комиссии руководит председатель, который принимает необходимые меры по обеспечению выполнения поставленных целей, организует ее работу, распределяет обязанности среди членов Комиссии. В отсутствие председателя его обязанности выполняет заместитель председателя. Секретарь Комиссии ведет протоколы заседаний Комиссии, направляет членам Комиссии поручения председателя Комиссии, контролирует их выполнение, сообщает членам Комиссии о дне следующего заседания, готовит и направляет соответствующим лицам необходимые запросы, принимает поступающую информацию, выполняет иные действия.</w:t>
      </w:r>
    </w:p>
    <w:p w14:paraId="509D3E4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Периодичность проведения заседаний Комиссии определяется председателем Комиссии. На заседании принимаются решения о привлечении к работе Комиссии дополнительных лиц, определяется перечень документов, подлежащих рассмотрению и приобщению к делу, принимаются меры по истребованию необходимых материалов и информации, распределяются обязанности среди членов Комиссии, в том числе касающиеся организации и проведения экспертиз, осмотра объекта, выяснения обстоятельств, указывающих на виновность лиц, допустивших нарушения, выполнения иных действий, необходимых для реализации функций.</w:t>
      </w:r>
    </w:p>
    <w:p w14:paraId="3B6AFCE4"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6. По итогам деятельности Комиссии в установленный постановлением администрации муниципального округа о ее создании срок Комиссией осуществляется подготовка заключения, содержащего следующие выводы:</w:t>
      </w:r>
    </w:p>
    <w:p w14:paraId="12747B2A"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14:paraId="19A5C6EA"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об обстоятельствах, указывающих на виновность лиц;</w:t>
      </w:r>
    </w:p>
    <w:p w14:paraId="07CCAB85"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о необходимых мерах по восстановлению благоприятных условий жизнедеятельности человека.</w:t>
      </w:r>
    </w:p>
    <w:p w14:paraId="51DCBCB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В случае несогласия отдельных членов Комиссии с общими выводами Комиссии они обязаны представить председателю Комиссии мотивированное особое мнение в письменной форме, с учетом которого председателем Комиссии принимается решение об окончании работы Комиссии или продолжении расследования причин допущенных нарушений.</w:t>
      </w:r>
    </w:p>
    <w:p w14:paraId="1C41C46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Лица, участвующие в расследовании причин нарушения законодательства о градостроительной деятельности в качестве наблюдателей, в случае несогласия с заключением Комиссии могут оспорить его в судебном порядке.</w:t>
      </w:r>
    </w:p>
    <w:p w14:paraId="2218752B"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Заключение Комиссии, подписанное всеми членами Комиссии, подлежит утверждению председателем Комиссии.</w:t>
      </w:r>
    </w:p>
    <w:p w14:paraId="1F53AC9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Заключение Комиссии подлежит опубликованию в соответствии с пунктом 7 части 4 статьи 62 Градостроительного кодекса Российской Федерации.</w:t>
      </w:r>
    </w:p>
    <w:p w14:paraId="6811F380"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В срок не более 10 рабочих дней после его утверждения заключение Комиссии направляется в органы государственного строительного надзора, другие государственные надзорные органы для решения вопроса о привлечении виновных лиц к ответственности в порядке, установленном законом, а также лицу, осуществляющему строительство (реконструкцию, капитальный ремонт) или эксплуатацию объекта, для устранения причин нарушения законодательства о градостроительной деятельности, повлекшего причинение вреда.</w:t>
      </w:r>
    </w:p>
    <w:p w14:paraId="13B767F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В случае, если Комиссия приходит к выводу о том, что причинение вреда физическим и (или) юридическим лицам не связано с нарушением законодательства о градостроительной деятельности, она определяет орган, которому надлежит направить материалы для дальнейшего расследования. В таком случае Комиссия составляет заключение в произвольной форме, в котором излагает результаты расследования и причины принятия такого решения с приложением собранных материалов.</w:t>
      </w:r>
    </w:p>
    <w:p w14:paraId="7E1D43BA"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Решение о направлении материалов подписывается председателем Комиссии.</w:t>
      </w:r>
    </w:p>
    <w:p w14:paraId="43BC2936"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Копия заключения Комиссии в течение 10 рабочих дней с даты его утверждения направляется (вручается):</w:t>
      </w:r>
    </w:p>
    <w:p w14:paraId="2485D329"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физическому и (или) юридическому лицу, которому причинен вред;</w:t>
      </w:r>
    </w:p>
    <w:p w14:paraId="3D029DDE"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заинтересованным лицам, которые участвовали в качестве наблюдателей при установлении причин нарушения законодательства о градостроительной деятельности и (или) деятельности которых дана оценка в заключении Комиссии;</w:t>
      </w:r>
    </w:p>
    <w:p w14:paraId="286F1C8D"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 представителям граждан и их объединений - по их письменным запросам.</w:t>
      </w:r>
    </w:p>
    <w:p w14:paraId="49A70AF7"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На основании заключения Комиссии и с учетом ее рекомендации лицо, осуществляющее строительство (реконструкцию, капитальный ремонт) или эксплуатацию объекта, на котором допущено нарушение законодательства о градостроительной деятельности, в месячный срок разрабатывает конкретные мероприятия по устранению допущенного нарушения и предотвращению подобных нарушений в дальнейшем, в тот же срок предоставляет эти мероприятия в администрацию муниципального округа.</w:t>
      </w:r>
    </w:p>
    <w:p w14:paraId="285C72FC"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Отчет о выполнении мероприятий по устранению допущенного нарушения и предотвращению подобных нарушений в дальнейшем направляется лицом, осуществляющим строительство (реконструкцию, капитальный ремонт) или эксплуатацию объекта, на котором допущено нарушение законодательства о градостроительной деятельности, в администрацию муниципального округа в месячный срок с момента разработки этих мероприятий.</w:t>
      </w:r>
    </w:p>
    <w:p w14:paraId="7DB3EB6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Лицо, осуществляющее строительство объекта, не вправе приступать к работам по его дальнейшему строительству (реконструкции, капитальному ремонту) до полного устранения допущенных нарушений.</w:t>
      </w:r>
    </w:p>
    <w:p w14:paraId="7A5C02DF"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Установление причин нарушения законодательства о градостроительной деятельности в отношении эксплуатируемых объектов капитального строительства осуществляется в соответствии с федеральными законами и иными нормативными правовыми актами Российской Федерации, регулирующими отношения в сфере обеспечения безопасности эксплуатации указанных объектов.</w:t>
      </w:r>
    </w:p>
    <w:p w14:paraId="36E72776" w14:textId="77777777" w:rsidR="00B47468" w:rsidRPr="00B47468" w:rsidRDefault="00B47468" w:rsidP="00B47468">
      <w:pPr>
        <w:widowControl w:val="0"/>
        <w:suppressAutoHyphens/>
        <w:spacing w:line="240" w:lineRule="auto"/>
        <w:ind w:right="-2" w:firstLine="709"/>
        <w:jc w:val="both"/>
        <w:rPr>
          <w:rFonts w:ascii="Times New Roman" w:eastAsia="SimSun" w:hAnsi="Times New Roman" w:cs="Times New Roman"/>
          <w:kern w:val="2"/>
          <w:sz w:val="24"/>
          <w:szCs w:val="24"/>
          <w:lang w:eastAsia="hi-IN" w:bidi="hi-IN"/>
        </w:rPr>
      </w:pPr>
      <w:r w:rsidRPr="00B47468">
        <w:rPr>
          <w:rFonts w:ascii="Times New Roman" w:eastAsia="SimSun" w:hAnsi="Times New Roman" w:cs="Times New Roman"/>
          <w:kern w:val="2"/>
          <w:sz w:val="24"/>
          <w:szCs w:val="24"/>
          <w:lang w:eastAsia="hi-IN" w:bidi="hi-IN"/>
        </w:rPr>
        <w:t>Учет и хранение заключений Комиссии осуществляется в администрации муниципального округа.</w:t>
      </w:r>
    </w:p>
    <w:sectPr w:rsidR="00B47468" w:rsidRPr="00B47468" w:rsidSect="005A2CA6">
      <w:headerReference w:type="default" r:id="rId6"/>
      <w:headerReference w:type="first" r:id="rId7"/>
      <w:pgSz w:w="11906" w:h="16838"/>
      <w:pgMar w:top="1134" w:right="567" w:bottom="1134"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C7B7C" w14:textId="77777777" w:rsidR="005A2CA6" w:rsidRDefault="005A2CA6" w:rsidP="005A2CA6">
      <w:pPr>
        <w:spacing w:line="240" w:lineRule="auto"/>
      </w:pPr>
      <w:r>
        <w:separator/>
      </w:r>
    </w:p>
  </w:endnote>
  <w:endnote w:type="continuationSeparator" w:id="0">
    <w:p w14:paraId="60CD37C3" w14:textId="77777777" w:rsidR="005A2CA6" w:rsidRDefault="005A2CA6" w:rsidP="005A2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1BCD9" w14:textId="77777777" w:rsidR="005A2CA6" w:rsidRDefault="005A2CA6" w:rsidP="005A2CA6">
      <w:pPr>
        <w:spacing w:line="240" w:lineRule="auto"/>
      </w:pPr>
      <w:r>
        <w:separator/>
      </w:r>
    </w:p>
  </w:footnote>
  <w:footnote w:type="continuationSeparator" w:id="0">
    <w:p w14:paraId="0F50BDA7" w14:textId="77777777" w:rsidR="005A2CA6" w:rsidRDefault="005A2CA6" w:rsidP="005A2C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0497" w14:textId="77777777" w:rsidR="005A2CA6" w:rsidRDefault="005A2CA6" w:rsidP="005A2CA6">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39D2" w14:textId="77777777" w:rsidR="005A2CA6" w:rsidRDefault="005A2CA6" w:rsidP="002008DA">
    <w:pPr>
      <w:pStyle w:val="a3"/>
      <w:jc w:val="center"/>
    </w:pPr>
    <w:r w:rsidRPr="005A2CA6">
      <w:rPr>
        <w:rFonts w:ascii="Times New Roman" w:hAnsi="Times New Roman" w:cs="Times New Roman"/>
        <w:noProof/>
      </w:rPr>
      <w:drawing>
        <wp:inline distT="0" distB="0" distL="0" distR="0" wp14:anchorId="0E828C6D" wp14:editId="4151F5B5">
          <wp:extent cx="548640" cy="731520"/>
          <wp:effectExtent l="0" t="0" r="381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 cy="731520"/>
                  </a:xfrm>
                  <a:prstGeom prst="rect">
                    <a:avLst/>
                  </a:prstGeom>
                  <a:solidFill>
                    <a:srgbClr val="FFFFFF"/>
                  </a:solid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2CA6"/>
    <w:rsid w:val="000639D3"/>
    <w:rsid w:val="00094927"/>
    <w:rsid w:val="000C088C"/>
    <w:rsid w:val="000D40D4"/>
    <w:rsid w:val="0015517B"/>
    <w:rsid w:val="001D13C0"/>
    <w:rsid w:val="001E64AB"/>
    <w:rsid w:val="002008DA"/>
    <w:rsid w:val="002E2607"/>
    <w:rsid w:val="00317DE5"/>
    <w:rsid w:val="00345066"/>
    <w:rsid w:val="003D1E40"/>
    <w:rsid w:val="00420966"/>
    <w:rsid w:val="004D3D55"/>
    <w:rsid w:val="004E03BB"/>
    <w:rsid w:val="005362F9"/>
    <w:rsid w:val="005A2CA6"/>
    <w:rsid w:val="005C0E7A"/>
    <w:rsid w:val="006732F6"/>
    <w:rsid w:val="006867DA"/>
    <w:rsid w:val="006D1463"/>
    <w:rsid w:val="007165CF"/>
    <w:rsid w:val="007D558C"/>
    <w:rsid w:val="00893501"/>
    <w:rsid w:val="008A6C80"/>
    <w:rsid w:val="008A6E39"/>
    <w:rsid w:val="00957790"/>
    <w:rsid w:val="00A74642"/>
    <w:rsid w:val="00AE1834"/>
    <w:rsid w:val="00B47468"/>
    <w:rsid w:val="00B84B69"/>
    <w:rsid w:val="00C4529A"/>
    <w:rsid w:val="00C7452C"/>
    <w:rsid w:val="00E027C5"/>
    <w:rsid w:val="00EE5E92"/>
    <w:rsid w:val="00F665CE"/>
    <w:rsid w:val="00FC1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E7D4384"/>
  <w15:docId w15:val="{E96A2B54-6EF1-45E7-ACCF-0C33E46B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2CA6"/>
    <w:pPr>
      <w:spacing w:after="0" w:line="27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2CA6"/>
    <w:pPr>
      <w:tabs>
        <w:tab w:val="center" w:pos="4677"/>
        <w:tab w:val="right" w:pos="9355"/>
      </w:tabs>
      <w:spacing w:line="240" w:lineRule="auto"/>
    </w:pPr>
  </w:style>
  <w:style w:type="character" w:customStyle="1" w:styleId="a4">
    <w:name w:val="Верхний колонтитул Знак"/>
    <w:basedOn w:val="a0"/>
    <w:link w:val="a3"/>
    <w:uiPriority w:val="99"/>
    <w:rsid w:val="005A2CA6"/>
    <w:rPr>
      <w:rFonts w:ascii="Calibri" w:eastAsia="Calibri" w:hAnsi="Calibri" w:cs="Calibri"/>
      <w:color w:val="000000"/>
      <w:lang w:eastAsia="ru-RU"/>
    </w:rPr>
  </w:style>
  <w:style w:type="paragraph" w:styleId="a5">
    <w:name w:val="footer"/>
    <w:basedOn w:val="a"/>
    <w:link w:val="a6"/>
    <w:uiPriority w:val="99"/>
    <w:unhideWhenUsed/>
    <w:rsid w:val="005A2CA6"/>
    <w:pPr>
      <w:tabs>
        <w:tab w:val="center" w:pos="4677"/>
        <w:tab w:val="right" w:pos="9355"/>
      </w:tabs>
      <w:spacing w:line="240" w:lineRule="auto"/>
    </w:pPr>
  </w:style>
  <w:style w:type="character" w:customStyle="1" w:styleId="a6">
    <w:name w:val="Нижний колонтитул Знак"/>
    <w:basedOn w:val="a0"/>
    <w:link w:val="a5"/>
    <w:uiPriority w:val="99"/>
    <w:rsid w:val="005A2CA6"/>
    <w:rPr>
      <w:rFonts w:ascii="Calibri" w:eastAsia="Calibri" w:hAnsi="Calibri" w:cs="Calibri"/>
      <w:color w:val="000000"/>
      <w:lang w:eastAsia="ru-RU"/>
    </w:rPr>
  </w:style>
  <w:style w:type="paragraph" w:styleId="a7">
    <w:name w:val="Balloon Text"/>
    <w:basedOn w:val="a"/>
    <w:link w:val="a8"/>
    <w:uiPriority w:val="99"/>
    <w:semiHidden/>
    <w:unhideWhenUsed/>
    <w:rsid w:val="008A6E39"/>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8A6E39"/>
    <w:rPr>
      <w:rFonts w:ascii="Tahoma" w:eastAsia="Calibri" w:hAnsi="Tahoma" w:cs="Tahoma"/>
      <w:color w:val="000000"/>
      <w:sz w:val="16"/>
      <w:szCs w:val="16"/>
      <w:lang w:eastAsia="ru-RU"/>
    </w:rPr>
  </w:style>
  <w:style w:type="paragraph" w:styleId="a9">
    <w:name w:val="List Paragraph"/>
    <w:basedOn w:val="a"/>
    <w:uiPriority w:val="34"/>
    <w:qFormat/>
    <w:rsid w:val="00420966"/>
    <w:pPr>
      <w:ind w:left="720"/>
      <w:contextualSpacing/>
    </w:pPr>
  </w:style>
  <w:style w:type="table" w:styleId="aa">
    <w:name w:val="Table Grid"/>
    <w:basedOn w:val="a1"/>
    <w:uiPriority w:val="39"/>
    <w:rsid w:val="00B47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C0E7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3747</Words>
  <Characters>21361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2025-11-13T08:44:00Z</cp:lastPrinted>
  <dcterms:created xsi:type="dcterms:W3CDTF">2025-11-12T11:46:00Z</dcterms:created>
  <dcterms:modified xsi:type="dcterms:W3CDTF">2025-11-26T06:57:00Z</dcterms:modified>
</cp:coreProperties>
</file>